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247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25. Производство по административным делам об оспаривании результатов определения кадастровой стоимости, об оспаривании решений и действий (бездействия) бюджетного учреждения, связанных с определением кадастровой стоимости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об оспаривании результатов определения кадастровой стоимости принимается к производству суда и рассматривается в порядке и сроки, установленные статьей 141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1.1. Административное исковое заявление об оспаривании решения комиссии по рассмотрению споров о результатах определения кадастровой стоимости, административное исковое заявление об оспаривании действий (бездействия) такой комиссии, а также административное исковое заявление об оспаривании решений и действий (бездействия) бюджетного учреждения рассматривается по правилам главы 22 настоящего Кодекса с учетом особенностей, установленных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извещаются судом о времени и месте судебного заседания. К участию в деле об оспаривании результатов определения кадастровой стоимости привлекается государственный орган или орган местного самоуправления, утвердившие результаты определения кадастровой стоимости, а также государственный орган и бюджетное учреждение, осуществляющие функции по государственной кадастровой оценке.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 вправе рассмотреть вопрос о привлечении к участию в административном деле иных лиц, чьи права могут быть затронуты принятым решением.</w:t>
      </w:r>
    </w:p>
    <w:p>
      <w:pPr>
        <w:spacing w:after="120"/>
        <w:ind w:firstLine="709"/>
      </w:pPr>
      <w:r>
        <w:rPr>
          <w:sz w:val="24"/>
        </w:rPr>
        <w:t xml:space="preserve">4. Неявка в судебное заседание лиц, участвующих в деле, надлежащим образом извещенных о времени и месте судебного заседания, не препятствует рассмотрению и разрешению административного дела, за исключением случая, если их явка признана судом обязательной.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признании не соответствующей Конституции РФ ч. 5 ст. 247 по смыслу, придаваемому правоприменительной практикой, см. Постановление КС РФ 11.07.2017 N 20-П. О правовом регулировании до внесения соответствующих изменений см. п. 3 указанного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5. Стороны по административному делу обязаны доказать те обстоятельства, на которые они ссылаются в обоснование своих требований и возражений, за исключением случаев освобождения от доказывания, определенных статьей 64 настоящего Кодекса. Обязанность доказывания оснований, указанных в статье 248 настоящего Кодекса, лежит на административном истце.</w:t>
      </w:r>
    </w:p>
    <w:p>
      <w:pPr>
        <w:spacing w:after="120"/>
        <w:ind w:firstLine="709"/>
      </w:pPr>
      <w:r>
        <w:rPr>
          <w:sz w:val="24"/>
        </w:rPr>
        <w:t xml:space="preserve">6. Суд по ходатайству сторон в случае, если они по объективным причинам лишены возможности представить доказательства, либо по своей инициативе в целях правильного разрешения административного дела вправе вынести определение об истребовании доказательств в соответствии со статьей 63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247</dc:title>
  <dc:creator>АРБИТРАЖ! · arbi.ru</dc:creator>
  <cp:lastModifiedBy>АРБИТРАЖ!</cp:lastModifiedBy>
  <dcterms:created xsi:type="dcterms:W3CDTF">2026-10-22T23:28:30.787Z</dcterms:created>
</cp:coreProperties>
</file>