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265.3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27.1. Производство по административным делам о признании информации, размещенной в информационно-телекоммуникационных сетях, в том числе в сети "Интернет", информацией, распространение которой в Российской Федерации запрещено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1. При подготовке административного дела к судебному разбирательству судья определяет круг лиц, участвующих в деле, права и законные интересы которых может затронуть судебное решение. В случае выявления таких лиц суд привлекает их к участию в деле, извещает о времени и месте судебного заседания. В случае установления лица, действия которого послужили поводом для подачи административного искового заявления о признании информации запрещенной, суд привлекает его к участию в деле в качестве административного ответчика.</w:t>
      </w:r>
    </w:p>
    <w:p>
      <w:pPr>
        <w:spacing w:after="120"/>
        <w:ind w:firstLine="709"/>
      </w:pPr>
      <w:r>
        <w:rPr>
          <w:sz w:val="24"/>
        </w:rPr>
        <w:t xml:space="preserve">2. К участию в рассмотрении административного дела о признании информации, размещенной в информационно-телекоммуникационных сетях, в том числе в сети "Интернет", информацией, распространение которой в Российской Федерации запрещено, в качестве заинтересованного лица привлекается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связи.</w:t>
      </w:r>
    </w:p>
    <w:p>
      <w:pPr>
        <w:spacing w:after="120"/>
        <w:ind w:firstLine="709"/>
      </w:pPr>
      <w:r>
        <w:rPr>
          <w:sz w:val="24"/>
        </w:rPr>
        <w:t xml:space="preserve">3. Извещение о времени и месте рассмотрения административного дела о признании информации, размещенной в информационно-телекоммуникационных сетях, в том числе в сети "Интернет", информацией, распространение которой в Российской Федерации запрещено, не позднее десяти дней до дня проведения судебного заседания размещается в установленном порядке в информационно-телекоммуникационной сети "Интернет".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После возбуждения производства по административному делу о признании информации, размещенной в информационно-телекоммуникационных сетях, в том числе в сети "Интернет", информацией, распространение которой в Российской Федерации запрещено, судья вправе принять меры предварительной защиты в виде ограничения доступа к данной информации. Указанные и иные предусмотренные федеральным законом меры могут быть приняты судьей по заявлению лица, участвующего в деле, или по собственной инициативе.</w:t>
      </w:r>
    </w:p>
    <w:p>
      <w:pPr>
        <w:spacing w:after="120"/>
        <w:ind w:firstLine="709"/>
      </w:pPr>
      <w:r>
        <w:rPr>
          <w:sz w:val="24"/>
        </w:rPr>
        <w:t xml:space="preserve">5. Судья оставляет административное исковое заявление о признании информации запрещенной без рассмотрения, если административным истцом не соблюден предусмотренный законом досудебный порядок признания информации, размещенной в информационно-телекоммуникационных сетях, в том числе в сети "Интернет", информацией, распространение которой в Российской Федерации запрещено.</w:t>
      </w:r>
    </w:p>
    <w:p>
      <w:pPr>
        <w:spacing w:after="120"/>
        <w:ind w:firstLine="709"/>
      </w:pPr>
      <w:r>
        <w:rPr>
          <w:sz w:val="24"/>
        </w:rPr>
        <w:t xml:space="preserve">6. Судья прекращает производство по административному делу, если указанные в нем доменное имя, указатель страницы сайта в информационно-телекоммуникационной сети "Интернет" включены в единую автоматизированную информационную систему "Единый реестр доменных имен, указателей страниц сайтов в информационно-телекоммуникационной сети "Интернет" и сетевых адресов, позволяющих идентифицировать сайты в информационно-телекоммуникационной сети "Интернет", содержащие информацию, распространение которой в Российской Федерации запрещено".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265.3</dc:title>
  <dc:creator>АРБИТРАЖ! · arbi.ru</dc:creator>
  <cp:lastModifiedBy>АРБИТРАЖ!</cp:lastModifiedBy>
  <dcterms:created xsi:type="dcterms:W3CDTF">2026-10-22T21:58:41.755Z</dcterms:created>
</cp:coreProperties>
</file>