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28. Производство по административным делам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подается территориальным органом федерального органа исполнительной власти, осуществляющего правоприменительные функции, функции по контролю (надзору) и оказанию государственных услуг в сфере миграции (далее - территориальный орган федерального органа исполнительной власти в сфере миграции).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подается в суд по месту нахождения специального учреждения, в которое помещен иностранный гражданин, подлежащий депортации или реадмиссии.</w:t>
      </w:r>
    </w:p>
    <w:p>
      <w:pPr>
        <w:spacing w:after="120"/>
        <w:ind w:firstLine="709"/>
      </w:pPr>
      <w:r>
        <w:rPr>
          <w:sz w:val="24"/>
        </w:rPr>
        <w:t xml:space="preserve">3. В административном исковом заявлении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сведения, предусмотренные пунктами 1 - 3 , 5 и 9 части 2 статьи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сведения о принятом решении о депортации или реадмиссии, в том числе предусмотренное федеральным законом основание для помещения иностранного гражданина, подлежащего депортации или реадмиссии, в специальное учреждение или продления срока пребывания иностранного гражданина, подлежащего депортации или реадмиссии, в специальном учреждении;</w:t>
      </w:r>
    </w:p>
    <w:p>
      <w:pPr>
        <w:spacing w:after="120"/>
        <w:ind w:firstLine="709"/>
      </w:pPr>
      <w:r>
        <w:rPr>
          <w:sz w:val="24"/>
        </w:rPr>
        <w:t xml:space="preserve">3) срок, на который целесообразно поместить иностранного гражданина, подлежащего депортации или реадмиссии, в специальное учреждение или продлить его пребывание в этом учреждении.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подписывается руководителем территориального органа федерального органа исполнительной власти в сфере миграции.</w:t>
      </w:r>
    </w:p>
    <w:p>
      <w:pPr>
        <w:spacing w:after="120"/>
        <w:ind w:firstLine="709"/>
      </w:pPr>
      <w:r>
        <w:rPr>
          <w:sz w:val="24"/>
        </w:rPr>
        <w:t xml:space="preserve">5. К административному исковому заявлению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прилагаются документы, подтверждающие указанные в нем обстоятельства, а также документы, указанные в пунктах 1 , 5 части 1 статьи 126 настоящего Кодекса. В случае отсутствия документа, удостоверяющего личность иностранного гражданина, подлежащего депортации или реадмиссии, к административному исковому заявлению прилагается заключение территориального органа федерального органа исполнительной власти в сфере миграции об установлении личности, подготовленное в соответствии с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266</dc:title>
  <dc:creator>АРБИТРАЖ! · arbi.ru</dc:creator>
  <cp:lastModifiedBy>АРБИТРАЖ!</cp:lastModifiedBy>
  <dcterms:created xsi:type="dcterms:W3CDTF">2026-10-22T22:45:19.696Z</dcterms:created>
</cp:coreProperties>
</file>