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Производство по административным делам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 или о психиатрическом освидетельствовании гражданина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рассмотрении административного дела о госпитализации в недобровольном порядке или о продлении срока госпитализации в недобровольном порядке суду необходимо выяснить:</w:t>
      </w:r>
    </w:p>
    <w:p>
      <w:pPr>
        <w:spacing w:after="120"/>
        <w:ind w:firstLine="709"/>
      </w:pPr>
      <w:r>
        <w:rPr>
          <w:sz w:val="24"/>
        </w:rPr>
        <w:t xml:space="preserve">1) имеется ли у гражданина тяжелое психическое расстройство;</w:t>
      </w:r>
    </w:p>
    <w:p>
      <w:pPr>
        <w:spacing w:after="120"/>
        <w:ind w:firstLine="709"/>
      </w:pPr>
      <w:r>
        <w:rPr>
          <w:sz w:val="24"/>
        </w:rPr>
        <w:t xml:space="preserve">2) влечет ли тяжелое психическое расстройство последствия в виде непосредственной опасности для гражданина или для окружающих, беспомощности гражданина и (или) возможности причинения существенного вреда его здоровью вследствие ухудшения психического состояния, если гражданин будет оставлен без психиатрической помощи;</w:t>
      </w:r>
    </w:p>
    <w:p>
      <w:pPr>
        <w:spacing w:after="120"/>
        <w:ind w:firstLine="709"/>
      </w:pPr>
      <w:r>
        <w:rPr>
          <w:sz w:val="24"/>
        </w:rPr>
        <w:t xml:space="preserve">3) являются ли обследование и лечение гражданина возможными лишь в условиях медицинской организации, оказывающей психиатрическую помощь в стационарных условиях;</w:t>
      </w:r>
    </w:p>
    <w:p>
      <w:pPr>
        <w:spacing w:after="120"/>
        <w:ind w:firstLine="709"/>
      </w:pPr>
      <w:r>
        <w:rPr>
          <w:sz w:val="24"/>
        </w:rPr>
        <w:t xml:space="preserve">4) наличие факта отказа или уклонения гражданина от госпитализации в медицинскую организацию, оказывающую психиатрическую помощь в стационарных условиях, в добровольном порядке либо от продления такой госпитализации.</w:t>
      </w:r>
    </w:p>
    <w:p>
      <w:pPr>
        <w:spacing w:after="120"/>
        <w:ind w:firstLine="709"/>
      </w:pPr>
      <w:r>
        <w:rPr>
          <w:sz w:val="24"/>
        </w:rPr>
        <w:t xml:space="preserve">2. Обязанность доказывания обстоятельств по административному делу о госпитализации гражданина в недобровольном порядке или о продлении срока госпитализации гражданина в недобровольном порядке лежит на лице, обратившемся в суд с таким заявлением.</w:t>
      </w:r>
    </w:p>
    <w:p>
      <w:pPr>
        <w:spacing w:after="120"/>
        <w:ind w:firstLine="709"/>
      </w:pPr>
      <w:r>
        <w:rPr>
          <w:sz w:val="24"/>
        </w:rPr>
        <w:t xml:space="preserve">3. При необходимости суд может истребовать доказательства по своей инициативе.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278</dc:title>
  <dc:creator>АРБИТРАЖ! · arbi.ru</dc:creator>
  <cp:lastModifiedBy>АРБИТРАЖ!</cp:lastModifiedBy>
  <dcterms:created xsi:type="dcterms:W3CDTF">2026-10-22T20:38:17.232Z</dcterms:created>
</cp:coreProperties>
</file>