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отношении гражданина, больного заразной формой туберкулеза и неоднократно нарушавшего санитарно-противоэпидемический режим либо умышленно уклоняющегося от обследования в целях выявления туберкулеза или от лечения туберкулеза, может быть подано административное исковое заявление о его госпитализации в медицинскую противотуберкулезную организацию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госпитализации гражданина в медицинскую противотуберкулезную организацию в недобровольном порядке подается руководителем медицинской противотуберкулезной организации, в которой гражданин находится под диспансерным наблюдением, либо прокурором.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административном исковом заявлении о госпитализации гражданина в медицинскую противотуберкулезную организацию в недобровольном порядке должны быть указаны сведения, предусмотренные пунктами 1 - 3 , 5 и 9 части 2 статьи 125 настоящего Кодекса, установленные федеральным законом основания для госпитализации гражданина в медицинскую противотуберкулезную организацию в недобровольном порядке, а также содержаться указания на заключение комиссии врачей и иные данные, обосновывающие требования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 административному исковому заявлению о госпитализации гражданина в медицинскую противотуберкулезную организацию в недобровольном порядке прикладываются:</w:t>
      </w:r>
    </w:p>
    <w:p>
      <w:pPr>
        <w:spacing w:after="120"/>
        <w:ind w:firstLine="709"/>
      </w:pPr>
      <w:r>
        <w:rPr>
          <w:sz w:val="24"/>
        </w:rPr>
        <w:t xml:space="preserve">1) истории болезни гражданина;</w:t>
      </w:r>
    </w:p>
    <w:p>
      <w:pPr>
        <w:spacing w:after="120"/>
        <w:ind w:firstLine="709"/>
      </w:pPr>
      <w:r>
        <w:rPr>
          <w:sz w:val="24"/>
        </w:rPr>
        <w:t xml:space="preserve">2) заключение комиссии врачей противотуберкулезной медицинской организации с указанием диагноза, тяжести заболевания, обязательности диспансерного наблюдения, а также иные материалы, подтверждающие необходимость госпитализации гражданина в медицинскую противотуберкулезную организацию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3) документы, на основании которых составлено заключение комиссии врачей противотуберкулезной медицинской организации о помещении гражданина в медицинскую противотуберкулезную организацию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неоднократное нарушение гражданином,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порядке, санитарно-противоэпидемического режима либо умышленное уклонение гражданина от обследования в целях выявления туберкулеза или от лечения туберкулеза;</w:t>
      </w:r>
    </w:p>
    <w:p>
      <w:pPr>
        <w:spacing w:after="120"/>
        <w:ind w:firstLine="709"/>
      </w:pPr>
      <w:r>
        <w:rPr>
          <w:sz w:val="24"/>
        </w:rPr>
        <w:t xml:space="preserve">5) документы, предусмотренные частью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281</dc:title>
  <dc:creator>АРБИТРАЖ! · arbi.ru</dc:creator>
  <cp:lastModifiedBy>АРБИТРАЖ!</cp:lastModifiedBy>
  <dcterms:created xsi:type="dcterms:W3CDTF">2026-10-22T16:44:04.272Z</dcterms:created>
</cp:coreProperties>
</file>