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КАС РФ, ст. 285.3</w:t>
      </w:r>
    </w:p>
    <w:p>
      <w:pPr>
        <w:spacing w:after="120"/>
        <w:ind w:firstLine="709"/>
      </w:pPr>
      <w:r>
        <w:rPr>
          <w:sz w:val="24"/>
        </w:rPr>
        <w:t xml:space="preserve">Акт: Кодекс административного судопроизводства Российской Федерации № 21-ФЗ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https://www.consultant.ru/document/cons_doc_LAW_176147/</w:t>
      </w:r>
    </w:p>
    <w:p>
      <w:pPr>
        <w:spacing w:after="120"/>
        <w:ind w:firstLine="709"/>
      </w:pPr>
      <w:r>
        <w:rPr>
          <w:sz w:val="24"/>
        </w:rPr>
        <w:t xml:space="preserve">Раздел: Глава 31.1. Производство по административным делам о защите интересов несовершеннолетнего или лица, признанного в установленном порядке недееспособным, в случае отказа законного представителя от медицинского вмешательства, необходимого для спасения жизни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(введена Федеральным законом от 28.06.2016 N 223-ФЗ)</w:t>
      </w:r>
    </w:p>
    <w:p>
      <w:pPr>
        <w:spacing w:after="120"/>
        <w:ind w:firstLine="709"/>
      </w:pPr>
      <w:r>
        <w:rPr>
          <w:sz w:val="24"/>
        </w:rPr>
        <w:t xml:space="preserve">1. Административное дело по административному исковому заявлению рассматривается судом в течение пяти дней со дня принятия административного искового заявления к производству суда, а при наличии ходатайства медицинской организации о медицинском вмешательстве в экстренной форме - в день поступления административного искового заявления.</w:t>
      </w:r>
    </w:p>
    <w:p>
      <w:pPr>
        <w:spacing w:after="120"/>
        <w:ind w:firstLine="709"/>
      </w:pPr>
      <w:r>
        <w:rPr>
          <w:sz w:val="24"/>
        </w:rPr>
        <w:t xml:space="preserve">2. Административное дело может быть рассмотрено в закрытом судебном заседании в порядке, установленном статьей 11 настоящего Кодекса.</w:t>
      </w:r>
    </w:p>
    <w:p>
      <w:pPr>
        <w:spacing w:after="120"/>
        <w:ind w:firstLine="709"/>
      </w:pPr>
      <w:r>
        <w:rPr>
          <w:sz w:val="24"/>
        </w:rPr>
        <w:t xml:space="preserve">3. О времени и месте рассмотрения административного дела извещаются лицо, отказавшееся от медицинского вмешательства в отношении несовершеннолетнего или лица, признанного в установленном порядке недееспособным, медицинская организация, подавшая административное исковое заявление, орган опеки и попечительства, прокурор.</w:t>
      </w:r>
    </w:p>
    <w:p>
      <w:pPr>
        <w:spacing w:after="120"/>
        <w:ind w:firstLine="709"/>
      </w:pPr>
      <w:r>
        <w:rPr>
          <w:sz w:val="24"/>
        </w:rPr>
        <w:t xml:space="preserve">4. Неявка лиц, указанных в части 3 настоящей статьи, надлежащим образом извещенных о времени и месте судебного заседания, не препятствует рассмотрению и разрешению административного дела, за исключением случаев, если их явка признана судом обязательной.</w:t>
      </w:r>
    </w:p>
    <w:p>
      <w:pPr>
        <w:spacing w:after="120"/>
        <w:ind w:firstLine="709"/>
      </w:pPr>
      <w:r>
        <w:rPr>
          <w:sz w:val="24"/>
        </w:rPr>
        <w:t xml:space="preserve">5. Суд вправе привлечь к участию в деле лицо, в отношении которого решается вопрос о медицинском вмешательстве, в случае, если этому не препятствует его состояние здоровья, а также иных заинтересованных лиц.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КАС РФ, ст. 285.3</dc:title>
  <dc:creator>АРБИТРАЖ! · arbi.ru</dc:creator>
  <cp:lastModifiedBy>АРБИТРАЖ!</cp:lastModifiedBy>
  <dcterms:created xsi:type="dcterms:W3CDTF">2026-10-22T22:45:47.189Z</dcterms:created>
</cp:coreProperties>
</file>