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285.4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31.1. Производство по административным делам о защите интересов несовершеннолетнего или лица, признанного в установленном порядке недееспособным, в случае отказа законного представителя от медицинского вмешательства, необходимого для спасения жизни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28.06.2016 N 223-ФЗ)</w:t>
      </w:r>
    </w:p>
    <w:p>
      <w:pPr>
        <w:spacing w:after="120"/>
        <w:ind w:firstLine="709"/>
      </w:pPr>
      <w:r>
        <w:rPr>
          <w:sz w:val="24"/>
        </w:rPr>
        <w:t xml:space="preserve">1. При рассмотрении административного дела суду необходимо выяснить:</w:t>
      </w:r>
    </w:p>
    <w:p>
      <w:pPr>
        <w:spacing w:after="120"/>
        <w:ind w:firstLine="709"/>
      </w:pPr>
      <w:r>
        <w:rPr>
          <w:sz w:val="24"/>
        </w:rPr>
        <w:t xml:space="preserve">1) требуется ли гражданину, в защиту интересов которого подано административное исковое заявление, медицинское вмешательство в целях спасения жизни;</w:t>
      </w:r>
    </w:p>
    <w:p>
      <w:pPr>
        <w:spacing w:after="120"/>
        <w:ind w:firstLine="709"/>
      </w:pPr>
      <w:r>
        <w:rPr>
          <w:sz w:val="24"/>
        </w:rPr>
        <w:t xml:space="preserve">2) имелся ли отказ законного представителя гражданина, в защиту интересов которого подано административное исковое заявление, от медицинского вмешательства, необходимого для спасения жизни представляемого лица.</w:t>
      </w:r>
    </w:p>
    <w:p>
      <w:pPr>
        <w:spacing w:after="120"/>
        <w:ind w:firstLine="709"/>
      </w:pPr>
      <w:r>
        <w:rPr>
          <w:sz w:val="24"/>
        </w:rPr>
        <w:t xml:space="preserve">2. Обязанность доказывания обстоятельств по административному делу лежит на административном истце.</w:t>
      </w:r>
    </w:p>
    <w:p>
      <w:pPr>
        <w:spacing w:after="120"/>
        <w:ind w:firstLine="709"/>
      </w:pPr>
      <w:r>
        <w:rPr>
          <w:sz w:val="24"/>
        </w:rPr>
        <w:t xml:space="preserve">3. При необходимости суд может истребовать доказательства по своей инициативе.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285.4</dc:title>
  <dc:creator>АРБИТРАЖ! · arbi.ru</dc:creator>
  <cp:lastModifiedBy>АРБИТРАЖ!</cp:lastModifiedBy>
  <dcterms:created xsi:type="dcterms:W3CDTF">2026-10-23T01:34:32.360Z</dcterms:created>
</cp:coreProperties>
</file>