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285.11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31.2. Производство по административным делам, связанным с пребыванием несовершеннолетнего в центре временного содержания для несовершеннолетних правонарушителей органа внутренних дел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21.11.2022 N 445-ФЗ)</w:t>
      </w:r>
    </w:p>
    <w:p>
      <w:pPr>
        <w:spacing w:after="120"/>
        <w:ind w:firstLine="709"/>
      </w:pPr>
      <w:r>
        <w:rPr>
          <w:sz w:val="24"/>
        </w:rPr>
        <w:t xml:space="preserve">1. Решение суда по административному делу, связанному с пребыванием несовершеннолетнего в центре временного содержания, должно отвечать требованиям, предусмотренным статьей 180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В резолютивной части решения суда по административному делу о помещении несовершеннолетнего в центр временного содержания должны содержаться следующие сведения:</w:t>
      </w:r>
    </w:p>
    <w:p>
      <w:pPr>
        <w:spacing w:after="120"/>
        <w:ind w:firstLine="709"/>
      </w:pPr>
      <w:r>
        <w:rPr>
          <w:sz w:val="24"/>
        </w:rPr>
        <w:t xml:space="preserve">1) об удовлетворении административных исковых требований и о сроке содержания несовершеннолетнего в центре временного содержания либо сроке, на который продлевается содержание несовершеннолетнего в центре временного содержания, о дате начала исчисления соответствующего срока;</w:t>
      </w:r>
    </w:p>
    <w:p>
      <w:pPr>
        <w:spacing w:after="120"/>
        <w:ind w:firstLine="709"/>
      </w:pPr>
      <w:r>
        <w:rPr>
          <w:sz w:val="24"/>
        </w:rPr>
        <w:t xml:space="preserve">2) об отказе в удовлетворении административных исковых требований.</w:t>
      </w:r>
    </w:p>
    <w:p>
      <w:pPr>
        <w:spacing w:after="120"/>
        <w:ind w:firstLine="709"/>
      </w:pPr>
      <w:r>
        <w:rPr>
          <w:sz w:val="24"/>
        </w:rPr>
        <w:t xml:space="preserve">3. По административному делу, связанному с пребыванием несовершеннолетнего в центре временного содержания, мотивированное решение суда должно быть изготовлено в день его принятия.</w:t>
      </w:r>
    </w:p>
    <w:p>
      <w:pPr>
        <w:spacing w:after="120"/>
        <w:ind w:firstLine="709"/>
      </w:pPr>
      <w:r>
        <w:rPr>
          <w:sz w:val="24"/>
        </w:rPr>
        <w:t xml:space="preserve">4. Копии решения суда вручаются под расписку лицам, участвующим в деле, и их представителям или направляются им незамедлительно после изготовления решения суда способами, позволяющими обеспечить скорейшую доставку.</w:t>
      </w:r>
    </w:p>
    <w:p>
      <w:pPr>
        <w:spacing w:after="120"/>
        <w:ind w:firstLine="709"/>
      </w:pPr>
      <w:r>
        <w:rPr>
          <w:sz w:val="24"/>
        </w:rPr>
        <w:t xml:space="preserve">5. Решение суда по административному делу, связанному с пребыванием несовершеннолетнего в центре временного содержания, помещенного в центр временного содержания, подлежит немедленному исполнению. Вопрос о возможности обращения к немедленному исполнению решения суда по административному делу в случае, если задержание к несовершеннолетнему не применялось, разрешается судом по правилам, предусмотренным статьей 188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285.11</dc:title>
  <dc:creator>АРБИТРАЖ! · arbi.ru</dc:creator>
  <cp:lastModifiedBy>АРБИТРАЖ!</cp:lastModifiedBy>
  <dcterms:created xsi:type="dcterms:W3CDTF">2026-10-22T20:12:47.292Z</dcterms:created>
</cp:coreProperties>
</file>