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285.18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31.3. Производство по административным делам, связанным с пребыванием несовершеннолетнего в специальном учебно-воспитательном учреждении закрытого типа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Решение суда по административному делу, связанному с пребыванием несовершеннолетнего в учебном учреждении закрытого типа, должно отвечать требованиям, предусмотренным статьей 180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резолютивной части решения суда по административному делу о помещении несовершеннолетнего в учебное учреждение закрытого типа должны содержаться сведения:</w:t>
      </w:r>
    </w:p>
    <w:p>
      <w:pPr>
        <w:spacing w:after="120"/>
        <w:ind w:firstLine="709"/>
      </w:pPr>
      <w:r>
        <w:rPr>
          <w:sz w:val="24"/>
        </w:rPr>
        <w:t xml:space="preserve">1) об удовлетворении административных исковых требований и о направлении несовершеннолетнего в учебное учреждение закрытого типа с указанием срока содержания в данном учреждении, о помещении несовершеннолетнего в центр временного содержания на срок, необходимый для его доставления в учебное учреждение закрытого типа, или о продлении срока нахождения несовершеннолетнего в центре временного содержания;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административных исковых требований либо об отказе в удовлетворении административных исковых требований и о направлении копии решения суда в комиссию по делам несовершеннолетних и защите их прав для применения к несовершеннолетнему мер воздействия в случаях, если судом установлены обстоятельства, подтверждающие возможность изменения поведения несовершеннолетнего без его помещения в учебное учреждение закрытого типа, либо выявлены причины, препятствующие его помещению в указанное учреждение.</w:t>
      </w:r>
    </w:p>
    <w:p>
      <w:pPr>
        <w:spacing w:after="120"/>
        <w:ind w:firstLine="709"/>
      </w:pPr>
      <w:r>
        <w:rPr>
          <w:sz w:val="24"/>
        </w:rPr>
        <w:t xml:space="preserve">3. При удовлетворении требований о продлении установленного судом срока пребывания несовершеннолетнего в учебном учреждении закрытого типа в резолютивной части решения суда указывается срок, на который продлевается пребывание несовершеннолетнего в учебном учреждении закрытого типа.</w:t>
      </w:r>
    </w:p>
    <w:p>
      <w:pPr>
        <w:spacing w:after="120"/>
        <w:ind w:firstLine="709"/>
      </w:pPr>
      <w:r>
        <w:rPr>
          <w:sz w:val="24"/>
        </w:rPr>
        <w:t xml:space="preserve">4. Решение суда об удовлетворении требований о переводе несовершеннолетнего в другое учебное учреждение закрытого типа в резолютивной части должно содержать наименование учреждения, в которое несовершеннолетний подлежит переводу, а также срок, в течение которого такой перевод должен быть осуществлен.</w:t>
      </w:r>
    </w:p>
    <w:p>
      <w:pPr>
        <w:spacing w:after="120"/>
        <w:ind w:firstLine="709"/>
      </w:pPr>
      <w:r>
        <w:rPr>
          <w:sz w:val="24"/>
        </w:rPr>
        <w:t xml:space="preserve">5. При удовлетворении требований о восстановлении срока пребывания несовершеннолетнего в учебном учреждении закрытого типа в резолютивной части решения суда указывается срок пребывания несовершеннолетнего в учебном учреждении закрытого типа.</w:t>
      </w:r>
    </w:p>
    <w:p>
      <w:pPr>
        <w:spacing w:after="120"/>
        <w:ind w:firstLine="709"/>
      </w:pPr>
      <w:r>
        <w:rPr>
          <w:sz w:val="24"/>
        </w:rPr>
        <w:t xml:space="preserve">6. В резолютивной части решения суда о медицинском освидетельствовании несовершеннолетнего в недобровольном порядке должны содержаться сведения:</w:t>
      </w:r>
    </w:p>
    <w:p>
      <w:pPr>
        <w:spacing w:after="120"/>
        <w:ind w:firstLine="709"/>
      </w:pPr>
      <w:r>
        <w:rPr>
          <w:sz w:val="24"/>
        </w:rPr>
        <w:t xml:space="preserve">1) о проведении медицинского освидетельствования несовершеннолетнего с указанием медицинской организации, уполномоченной на его проведение;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административных исковых требований.</w:t>
      </w:r>
    </w:p>
    <w:p>
      <w:pPr>
        <w:spacing w:after="120"/>
        <w:ind w:firstLine="709"/>
      </w:pPr>
      <w:r>
        <w:rPr>
          <w:sz w:val="24"/>
        </w:rPr>
        <w:t xml:space="preserve">7. Решение суда об удовлетворении требований по административному делу о досрочном прекращении пребывания несовершеннолетнего в учебном учреждении закрытого типа обращается к немедленному исполнению. Вопрос о возможности обращения к немедленному исполнению судебных решений по иным категориям административных дел, связанных с пребыванием несовершеннолетнего в учебном учреждении закрытого типа, разрешается судом по правилам, предусмотренным статьей 188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8. По административным делам, связанным с пребыванием несовершеннолетнего в учебном учреждении закрытого типа, мотивированное решение суда должно быть изготовлено в день его принятия.</w:t>
      </w:r>
    </w:p>
    <w:p>
      <w:pPr>
        <w:spacing w:after="120"/>
        <w:ind w:firstLine="709"/>
      </w:pPr>
      <w:r>
        <w:rPr>
          <w:sz w:val="24"/>
        </w:rPr>
        <w:t xml:space="preserve">9.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суда способами, позволяющими обеспечить скорейшую доставку.</w:t>
      </w:r>
    </w:p>
    <w:p>
      <w:pPr>
        <w:spacing w:after="120"/>
        <w:ind w:firstLine="709"/>
      </w:pPr>
      <w:r>
        <w:rPr>
          <w:sz w:val="24"/>
        </w:rPr>
        <w:t xml:space="preserve">10. Копии решения суда, вступившего в законную силу либо обращенного к немедленному исполнению, незамедлительно направляются в орган, осуществляющий исполнение судебного решения, а также в медицинскую организацию, которой поручено проведение медицинского освидетельствования несовершеннолетнего.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285.18</dc:title>
  <dc:creator>АРБИТРАЖ! · arbi.ru</dc:creator>
  <cp:lastModifiedBy>АРБИТРАЖ!</cp:lastModifiedBy>
  <dcterms:created xsi:type="dcterms:W3CDTF">2026-10-22T12:55:21.169Z</dcterms:created>
</cp:coreProperties>
</file>