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КАС РФ, ст. 294.1</w:t>
      </w:r>
    </w:p>
    <w:p>
      <w:pPr>
        <w:spacing w:after="120"/>
        <w:ind w:firstLine="709"/>
      </w:pPr>
      <w:r>
        <w:rPr>
          <w:sz w:val="24"/>
        </w:rPr>
        <w:t xml:space="preserve">Акт: Кодекс административного судопроизводства Российской Федерации № 21-ФЗ</w:t>
      </w:r>
    </w:p>
    <w:p>
      <w:pPr>
        <w:spacing w:after="120"/>
        <w:ind w:firstLine="709"/>
      </w:pPr>
      <w:r>
        <w:rPr>
          <w:sz w:val="24"/>
        </w:rPr>
        <w:t xml:space="preserve">Первоисточник: Официальный интернет-портал правовой информации</w:t>
      </w:r>
    </w:p>
    <w:p>
      <w:pPr>
        <w:spacing w:after="120"/>
        <w:ind w:firstLine="709"/>
      </w:pPr>
      <w:r>
        <w:rPr>
          <w:sz w:val="24"/>
        </w:rPr>
        <w:t xml:space="preserve">Раздел: Глава 33. Рассмотрение административных дел в порядке упрощенного (письменного) производства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28.11.2018 N 451-ФЗ)</w:t>
      </w:r>
    </w:p>
    <w:p>
      <w:pPr>
        <w:spacing w:after="120"/>
        <w:ind w:firstLine="709"/>
      </w:pPr>
      <w:r>
        <w:rPr>
          <w:sz w:val="24"/>
        </w:rPr>
        <w:t xml:space="preserve">Суд по ходатайству заинтересованного лица выносит определение об отмене решения суда, принятого им в порядке упрощенного (письменного) производства, и о возобновлении рассмотрения административного дела по общим правилам административного судопроизводства, если после принятия решения поступят возражения относительно применения порядка упрощенного (письменного) производства лица, имеющего право на заявление таких возражений, или новые доказательства по административному делу, направленные в установленный законом срок, либо если в течение двух месяцев после принятия решения в суд поступит заявление лица, не привлеченного к участию в деле, свидетельствующее о наличии оснований для отмены решения суда, предусмотренных пунктом 4 части 1 статьи 310 настоящего Кодекса.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КАС РФ, ст. 294.1</dc:title>
  <dc:creator>АРБИТРАЖ! · arbi.ru</dc:creator>
  <cp:lastModifiedBy>АРБИТРАЖ!</cp:lastModifiedBy>
  <dcterms:created xsi:type="dcterms:W3CDTF">2026-10-22T12:55:11.776Z</dcterms:created>
</cp:coreProperties>
</file>