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первой инстанции после получения апелляционной жалобы лица, не обладающего государственными или иными публичными полномочиями, поданной в установленный статьей 298 настоящего Кодекса срок и соответствующей требованиям статьи 299 настоящего Кодекса, направляет лицам, участвующим в деле, копии жалобы и приложенных к ней документов, если данные действия не были совершены лицом, подавшим апелляционную жалобу. В случае, если апелляционная жалоба и приложенные к ней документы поданы в суд в электронном виде, суд первой инстанции направляет копии апелляционной жалобы и приложенных к ней документов лицам, участвующим в деле (если данные действия не были совершены лицом, подавшим апелляционную жалобу), посредством размещения их в установленном порядке в информационно-телекоммуникационной сети "Интернет" в режиме ограниченного доступа и (или) указанным лицам сообщается о возможности ознакомления с такими документами и изготовления их копий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подачи апелляционных жалобы, представления, пропущенный по уважительным причинам лицом, обратившимся с такой жалобой, в том числе в связи с отсутствием у него сведений об обжалуемом судебном акте, по заявлению указанного лица может быть восстановлен судом первой инстанции. Заявление о восстановлении срока подачи апелляционных жалобы, представления рассматривается судом в порядке, предусмотренном статьей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вправе представить в суд первой инстанции возражения в письменной форме относительно апелляционных жалобы, представления с приложением документов, подтверждающих эти возражения, и их копий, количество которых соответствует количеству лиц, участвующих в деле, и вправе ознакомиться с материалами дела, с поступившими жалобой, представлением и возражениями относительно них.</w:t>
      </w:r>
    </w:p>
    <w:p>
      <w:pPr>
        <w:spacing w:after="120"/>
        <w:ind w:firstLine="709"/>
      </w:pPr>
      <w:r>
        <w:rPr>
          <w:sz w:val="24"/>
        </w:rPr>
        <w:t xml:space="preserve">4. По истечении срока обжалования, предусмотренного частью 1 статьи 298 настоящего Кодекса, суд первой инстанции направляет дело с апелляционными жалобой, представлением и поступившими возражениями относительно них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До истечения срока обжалования административное дело не может быть направлено в суд апелляционной инстанции, за исключением случаев , в которых установлены сокращенные сроки подачи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подаче частной жалобы, представления прокурора на определение, которым не оканчивается производство по административному делу, в суд апелляционной инстанции направляется вместе с описью всех имеющихся в деле документов сформированный по соответствующим жалобе, представлению прокурора материал, состоящий из оригинала жалобы или представления прокурора и обжалуемого определения суда, а также из заверенных судом необходимых для их рассмотрения копий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302</dc:title>
  <dc:creator>АРБИТРАЖ! · arbi.ru</dc:creator>
  <cp:lastModifiedBy>АРБИТРАЖ!</cp:lastModifiedBy>
  <dcterms:created xsi:type="dcterms:W3CDTF">2026-10-22T22:30:15.840Z</dcterms:created>
</cp:coreProperties>
</file>