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апелляционной инстанции рассматривает административное дело в судебном заседании по правилам производства в суде первой инстанции с учетом особенностей,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настоящим Кодексом , рассмотрение административного дела по апелляционным жалобе, представлению осуществляется коллегиально. При подаче апелляционных жалобы, представления на решение суда, принятое в порядке упрощенного (письменного) производства, административное дело рассматривается в суде апелляционной инстанции судьей единолично. Вместе с тем с учетом характера и сложности обстоятельств административного дела оно может быть рассмотрено в суде апелляционной инстанции коллегиально, о чем председателем суда, его заместителем, председателем судебного состава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Заседание суда апелляционной инстанции открывает судья - председательствующий в судебном заседании, который объявляет, какое административное дело рассматривается, кем поданы апелляционные жалоба, представление и на решение какого суда, выясняет, кто из лиц, участвующих в деле, их представителей явился, устанавливает личность явившихся, проверяет полномочия должностных лиц, полномочия представителей, наличие у представителей документов, указанных в части 3 статьи 55 настоящего Кодекса, и разъясняет лицам, участвующим в деле, представителям их процессуальные права и обязанности.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Рассмотрение административного дела в суде апелляционной инстанции начинается с доклада судьи - председательствующего в судебном заседании или одного из судей. Судья-докладчик излагает обстоятельства административного дела, содержание решения суда первой инстанции, доводы апелляционных жалобы, представления и поступивших относительно них возражений, содержание представленных в суд новых доказательств, а также сообщает иные данные, которые суду необходимо рассмотреть для проверки решения суда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5. После доклада суд апелляционной инстанции заслушивает объяснения явившихся в судебное заседание лиц, участвующих в деле, их представителей. Первым выступает лицо, подавшее апелляционную жалобу, или его представитель либо прокурор, если им принесено апелляционное представление. В случае обжалования решения суда обеими сторонами первым выступает административный истец.</w:t>
      </w:r>
    </w:p>
    <w:p>
      <w:pPr>
        <w:spacing w:after="120"/>
        <w:ind w:firstLine="709"/>
      </w:pPr>
      <w:r>
        <w:rPr>
          <w:sz w:val="24"/>
        </w:rPr>
        <w:t xml:space="preserve">6. После объяснений лица, подавшего апелляционную жалобу, или прокурора, если им принесено апелляционное представление, и других лиц, участвующих в деле, их представителей суд апелляционной инстанции при наличии соответствующих ходатайств или по своей инициативе исследует имеющиеся в административном деле доказательства и принятые им новые доказательства.</w:t>
      </w:r>
    </w:p>
    <w:p>
      <w:pPr>
        <w:spacing w:after="120"/>
        <w:ind w:firstLine="709"/>
      </w:pPr>
      <w:r>
        <w:rPr>
          <w:sz w:val="24"/>
        </w:rPr>
        <w:t xml:space="preserve">7. По окончании выяснения обстоятельств административного дела и исследования доказательств суд апелляционной инстанции предоставляет лицам, участвующим в деле, возможность выступить в судебных прениях в той же последовательности, в какой они давали объяснения.</w:t>
      </w:r>
    </w:p>
    <w:p>
      <w:pPr>
        <w:spacing w:after="120"/>
        <w:ind w:firstLine="709"/>
      </w:pPr>
      <w:r>
        <w:rPr>
          <w:sz w:val="24"/>
        </w:rPr>
        <w:t xml:space="preserve">8. В ходе каждого судебного заседания суда апелляционной инстанции, а также при совершении отдельных процессуальных действий вне судебного заседания ведется аудиопротоколирование и составляется протокол в письменной форме по правилам, установленным главой 20 настоящего Кодекса, за исключением случаев,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суде апелляционной инстанции не применяются правила о соединении и разъединении нескольких административных исковых требований, об изменении предмета или основания административного иска, об изменении административных исковых требований, о предъявлении встречного административного иска, о замене ненадлежащего административного ответчика.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307</dc:title>
  <dc:creator>АРБИТРАЖ! · arbi.ru</dc:creator>
  <cp:lastModifiedBy>АРБИТРАЖ!</cp:lastModifiedBy>
  <dcterms:created xsi:type="dcterms:W3CDTF">2026-10-22T20:06:13.617Z</dcterms:created>
</cp:coreProperties>
</file>