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310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Решения суда первой инстанции подлежат безусловной отмене в случае:</w:t>
      </w:r>
    </w:p>
    <w:p>
      <w:pPr>
        <w:spacing w:after="120"/>
        <w:ind w:firstLine="709"/>
      </w:pPr>
      <w:r>
        <w:rPr>
          <w:sz w:val="24"/>
        </w:rPr>
        <w:t xml:space="preserve">1) рассмотрения административного дела судом в незаконном составе;</w:t>
      </w:r>
    </w:p>
    <w:p>
      <w:pPr>
        <w:spacing w:after="120"/>
        <w:ind w:firstLine="709"/>
      </w:pPr>
      <w:r>
        <w:rPr>
          <w:sz w:val="24"/>
        </w:rPr>
        <w:t xml:space="preserve">2) рассмотрения административного дела в отсутствие кого-либо из лиц, участвующих в деле и не извещенных надлежащим образом о времени и месте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3) необеспечения права лиц, участвующих в деле и не владеющих языком, на котором ведется судопроизводство, давать объяснения, выступать, заявлять ходатайства, подавать жалобы на родном языке или на любом свободно избранном языке общения, а также пользоваться услугами переводчика;</w:t>
      </w:r>
    </w:p>
    <w:p>
      <w:pPr>
        <w:spacing w:after="120"/>
        <w:ind w:firstLine="709"/>
      </w:pPr>
      <w:r>
        <w:rPr>
          <w:sz w:val="24"/>
        </w:rPr>
        <w:t xml:space="preserve">4) принятия судом решения о правах и об обязанностях лиц, не привлеченных к участию в административном деле;</w:t>
      </w:r>
    </w:p>
    <w:p>
      <w:pPr>
        <w:spacing w:after="120"/>
        <w:ind w:firstLine="709"/>
      </w:pPr>
      <w:r>
        <w:rPr>
          <w:sz w:val="24"/>
        </w:rPr>
        <w:t xml:space="preserve">5) если решение суда не подписано судьей или кем-либо из судей либо если решение суда подписано не тем судьей или не теми судьями, которые входили в состав суда, рассматривавшего административное дело;</w:t>
      </w:r>
    </w:p>
    <w:p>
      <w:pPr>
        <w:spacing w:after="120"/>
        <w:ind w:firstLine="709"/>
      </w:pPr>
      <w:r>
        <w:rPr>
          <w:sz w:val="24"/>
        </w:rPr>
        <w:t xml:space="preserve">6) отсутствия в деле протокола судебного заседания, нарушения правил о ведении аудиопротоколирования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нарушения правила о тайне совещания судей при принятии решения.</w:t>
      </w:r>
    </w:p>
    <w:p>
      <w:pPr>
        <w:spacing w:after="120"/>
        <w:ind w:firstLine="709"/>
      </w:pPr>
      <w:r>
        <w:rPr>
          <w:sz w:val="24"/>
        </w:rPr>
        <w:t xml:space="preserve">2. Основаниями для отмены или изменения решения суда в апелляционном порядке являются:</w:t>
      </w:r>
    </w:p>
    <w:p>
      <w:pPr>
        <w:spacing w:after="120"/>
        <w:ind w:firstLine="709"/>
      </w:pPr>
      <w:r>
        <w:rPr>
          <w:sz w:val="24"/>
        </w:rPr>
        <w:t xml:space="preserve">1) неправильное определение обстоятельств, имеющих значение для административного дела;</w:t>
      </w:r>
    </w:p>
    <w:p>
      <w:pPr>
        <w:spacing w:after="120"/>
        <w:ind w:firstLine="709"/>
      </w:pPr>
      <w:r>
        <w:rPr>
          <w:sz w:val="24"/>
        </w:rPr>
        <w:t xml:space="preserve">2) недоказанность установленных судом первой инстанции обстоятельств, имеющих значение для административного дела;</w:t>
      </w:r>
    </w:p>
    <w:p>
      <w:pPr>
        <w:spacing w:after="120"/>
        <w:ind w:firstLine="709"/>
      </w:pPr>
      <w:r>
        <w:rPr>
          <w:sz w:val="24"/>
        </w:rPr>
        <w:t xml:space="preserve">3) несоответствие выводов суда первой инстанции, изложенных в решении суда, обстоятельствам административного дела;</w:t>
      </w:r>
    </w:p>
    <w:p>
      <w:pPr>
        <w:spacing w:after="120"/>
        <w:ind w:firstLine="709"/>
      </w:pPr>
      <w:r>
        <w:rPr>
          <w:sz w:val="24"/>
        </w:rPr>
        <w:t xml:space="preserve">4) нарушение или неправильное применение норм материального права или норм процессуального права.</w:t>
      </w:r>
    </w:p>
    <w:p>
      <w:pPr>
        <w:spacing w:after="120"/>
        <w:ind w:firstLine="709"/>
      </w:pPr>
      <w:r>
        <w:rPr>
          <w:sz w:val="24"/>
        </w:rPr>
        <w:t xml:space="preserve">3. Неправильным применением норм материального права являются:</w:t>
      </w:r>
    </w:p>
    <w:p>
      <w:pPr>
        <w:spacing w:after="120"/>
        <w:ind w:firstLine="709"/>
      </w:pPr>
      <w:r>
        <w:rPr>
          <w:sz w:val="24"/>
        </w:rPr>
        <w:t xml:space="preserve">1) неприменение закона, подлежащего применению;</w:t>
      </w:r>
    </w:p>
    <w:p>
      <w:pPr>
        <w:spacing w:after="120"/>
        <w:ind w:firstLine="709"/>
      </w:pPr>
      <w:r>
        <w:rPr>
          <w:sz w:val="24"/>
        </w:rPr>
        <w:t xml:space="preserve">2) применение закона, не подлежащего применению;</w:t>
      </w:r>
    </w:p>
    <w:p>
      <w:pPr>
        <w:spacing w:after="120"/>
        <w:ind w:firstLine="709"/>
      </w:pPr>
      <w:r>
        <w:rPr>
          <w:sz w:val="24"/>
        </w:rPr>
        <w:t xml:space="preserve">3) неправильное истолкование закона, в том числе без учета правовой позиции, содержащейся в постановлениях Конституционного Суда Российской Федерации, Пленума Верховного Суда Российской Федерации и Президиума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 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или неправильное применение привело к принятию неправильного решения.</w:t>
      </w:r>
    </w:p>
    <w:p>
      <w:pPr>
        <w:spacing w:after="120"/>
        <w:ind w:firstLine="709"/>
      </w:pPr>
      <w:r>
        <w:rPr>
          <w:sz w:val="24"/>
        </w:rPr>
        <w:t xml:space="preserve">5. Правильное по существу решение суда первой инстанции не может быть отменено по формальным соображениям.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310</dc:title>
  <dc:creator>АРБИТРАЖ! · arbi.ru</dc:creator>
  <cp:lastModifiedBy>АРБИТРАЖ!</cp:lastModifiedBy>
  <dcterms:created xsi:type="dcterms:W3CDTF">2026-10-22T23:03:34.983Z</dcterms:created>
</cp:coreProperties>
</file>