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311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результатам рассмотрения апелляционных жалобы, представления суд апелляционной инстанции принимает судебный акт в форме апелляционного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2. В апелляционном определении указываются: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номер дела, присвоенный судом первой инстанции, дата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наименование суда, вынесшего апелляционное определение, состав суда;</w:t>
      </w:r>
    </w:p>
    <w:p>
      <w:pPr>
        <w:spacing w:after="120"/>
        <w:ind w:firstLine="709"/>
      </w:pPr>
      <w:r>
        <w:rPr>
          <w:sz w:val="24"/>
        </w:rPr>
        <w:t xml:space="preserve">3) лицо, подавшее апелляционные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4) краткое содержание обжалуемого решения суда первой инстанции, апелляционных жалобы, представления, представленных доказательств, объяснений лиц, участвующих в рассмотрении административного дела в суде апелляционной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5) обстоятельства дела, установленные судом апелляционной инстанции; доказательства, на которых основаны выводы суда об этих обстоятельствах; законы и иные нормативные правовые акты, которыми руководствовался суд при вынесении определения; мотивы, по которым суд отклонил те или иные доказательства и не применил законы и иные нормативные правовые акты, на которые ссылались лица, участвующие в деле;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мотивы, по которым суд апелляционной инстанции не согласился с выводами суда первой инстанции, если его решение было отменено полностью или в части;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выводы суда по результатам рассмотрения апелляционных жалобы, представления.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3. При оставлении апелляционных жалобы, представления без удовлетворения суд обязан указать мотивы, по которым доводы апелляционных жалобы, представления отклоняются.</w:t>
      </w:r>
    </w:p>
    <w:p>
      <w:pPr>
        <w:spacing w:after="120"/>
        <w:ind w:firstLine="709"/>
      </w:pPr>
      <w:r>
        <w:rPr>
          <w:sz w:val="24"/>
        </w:rPr>
        <w:t xml:space="preserve">4. В определении суда апелляционной инстанции указывается на распределение между сторонами судебных расходов, в том числе расходов, понесенных в связи с подачей апелляционных жалобы, представления.</w:t>
      </w:r>
    </w:p>
    <w:p>
      <w:pPr>
        <w:spacing w:after="120"/>
        <w:ind w:firstLine="709"/>
      </w:pPr>
      <w:r>
        <w:rPr>
          <w:sz w:val="24"/>
        </w:rPr>
        <w:t xml:space="preserve">5. Определение суда апелляционной инстанции вступает в законную силу со дня его принятия.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311</dc:title>
  <dc:creator>АРБИТРАЖ! · arbi.ru</dc:creator>
  <cp:lastModifiedBy>АРБИТРАЖ!</cp:lastModifiedBy>
  <dcterms:created xsi:type="dcterms:W3CDTF">2026-10-22T12:55:24.485Z</dcterms:created>
</cp:coreProperties>
</file>