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315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Частная жалоба, представление прокурора подаются и рассматриваются в порядке, предусмотренном настоящей главой, с изъятиями и особенностями, установленными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1.1. К частной жалобе, представлению прокурора также прилагаются документы, возвращенные судом лицу, подающему частную жалобу, представление прокурора, которые в случае удовлетворения таких жалобы, представления приобщаются к материалам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24.07.2023 N 349-ФЗ)</w:t>
      </w:r>
    </w:p>
    <w:p>
      <w:pPr>
        <w:spacing w:after="120"/>
        <w:ind w:firstLine="709"/>
      </w:pPr>
      <w:r>
        <w:rPr>
          <w:sz w:val="24"/>
        </w:rPr>
        <w:t xml:space="preserve">2. Рассмотрение частной жалобы, представления прокурора на определение суда первой инстанции, за исключением определений о приостановлении производства по административному делу, о прекращении производства по административному делу, об оставлении административного искового заявления без рассмотрения или об отказе в удовлетворении заявления, представления прокурора о пересмотре судебных актов по новым или вновь открывшимся обстоятельствам (определения, которыми оканчивается производство по административному делу), осуществляется по правилам, установленным настоящей главой, без проведения судебного заседания в сроки, установленные статьей 305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Частные жалобы, представления прокурора на определения суда рассматриваются в апелляционном порядке судьями соответствующих судов единолично, за исключением случаев, когда обжалуемое определение вынесено коллегиальным составом суда.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3. С учетом характера и сложности разрешаемого процессуального вопроса, а также доводов частной жалобы, представления прокурора суд апелляционной инстанции может вызвать лиц, участвующих в деле, в судебное заседание, известив их о времени и месте рассмотрения частной жалобы, представления прокурора.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315</dc:title>
  <dc:creator>АРБИТРАЖ! · arbi.ru</dc:creator>
  <cp:lastModifiedBy>АРБИТРАЖ!</cp:lastModifiedBy>
  <dcterms:created xsi:type="dcterms:W3CDTF">2026-10-22T16:43:44.093Z</dcterms:created>
</cp:coreProperties>
</file>