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321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возвратом жалобы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возвращаются без рассмотрения по существу, если:</w:t>
      </w:r>
    </w:p>
    <w:p>
      <w:pPr>
        <w:spacing w:after="120"/>
        <w:ind w:firstLine="709"/>
      </w:pPr>
      <w:r>
        <w:rPr>
          <w:sz w:val="24"/>
        </w:rPr>
        <w:t xml:space="preserve">1) кассационные жалоба, представление не отвечают требованиям, предусмотренным пунктами 1 - 5 и 7 части 1 , частями 3 - 6 статьи 320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кассационные жалоба, представление поданы лицом, не имеющим права на обращение в суд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3) пропущен срок обжалования судебного акта в кассационном порядке и в кассационных жалобе, представлении отсутствует просьба о восстановлении этого срока или в его восстановлении отказано;</w:t>
      </w:r>
    </w:p>
    <w:p>
      <w:pPr>
        <w:spacing w:after="120"/>
        <w:ind w:firstLine="709"/>
      </w:pPr>
      <w:r>
        <w:rPr>
          <w:sz w:val="24"/>
        </w:rPr>
        <w:t xml:space="preserve">4) поступила просьба об отзыве кассационных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5) кассационные жалоба, представление поданы с нарушением правил подсудности, установленных частью 2 статьи 318 , статьями 319 , 327.1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6) кассационная жалоба не оплачена государственной пошлиной и в кассационной жалобе не содержится ходатайство о предоставлении отсрочки или рассрочки уплаты государственной пошлины либо об уменьшении ее размера или освобождении от ее уплаты или в удовлетворении данного ходатайства отказано.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возвращаются по основаниям, предусмотренным пунктами 2 - 5 части 1 настоящей статьи, без рассмотрения по существу в течение десяти дней со дня их поступления в суд кассационной инстанции. Кассационные жалоба, представление возвращаются по основаниям, предусмотренным пунктами 1 и 6 части 1 настоящей статьи, в течение двадцати дней со дня их поступления в суд кассационной инстанции, если обстоятельства, служащие основанием для возвращения, не были незамедлительно устранены лицом, подавшим кассационные жалобу, представление, после направления ему уведомления о необходимости устранения данных обстоятельств.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321</dc:title>
  <dc:creator>АРБИТРАЖ! · arbi.ru</dc:creator>
  <cp:lastModifiedBy>АРБИТРАЖ!</cp:lastModifiedBy>
  <dcterms:created xsi:type="dcterms:W3CDTF">2026-10-22T21:12:40.612Z</dcterms:created>
</cp:coreProperties>
</file>