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321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возвратом жалобы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возвращаются без рассмотрения по существу, если:</w:t>
      </w:r>
    </w:p>
    <w:p>
      <w:pPr>
        <w:spacing w:after="120"/>
        <w:ind w:firstLine="709"/>
      </w:pPr>
      <w:r>
        <w:rPr>
          <w:sz w:val="24"/>
        </w:rPr>
        <w:t xml:space="preserve">1) кассационные жалоба, представление не отвечают требованиям, предусмотренным пунктами 1 - 5 и 7 части 1 , частями 3 - 6 статьи 320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кассационные жалоба, представление поданы лицом, не имеющим права на обращение в суд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3) пропущен срок обжалования судебного акта в кассационном порядке и в кассационных жалобе, представлении отсутствует просьба о восстановлении этого срока или в его восстановлении отказано;</w:t>
      </w:r>
    </w:p>
    <w:p>
      <w:pPr>
        <w:spacing w:after="120"/>
        <w:ind w:firstLine="709"/>
      </w:pPr>
      <w:r>
        <w:rPr>
          <w:sz w:val="24"/>
        </w:rPr>
        <w:t xml:space="preserve">4) поступила просьба об отзыве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5) кассационные жалоба, представление поданы с нарушением правил подсудности, установленных частью 2 статьи 318 , статьями 319 , 327.1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6) кассационная жалоба не оплачена государственной пошлиной и в кассационной жалобе не содержится ходатайство о предоставлении отсрочки или рассрочки уплаты государственной пошлины либо об уменьшении ее размера или освобождении от ее уплаты или в удовлетворении данного ходатайства отказано.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возвращаются по основаниям, предусмотренным пунктами 2 - 5 части 1 настоящей статьи, без рассмотрения по существу в течение десяти дней со дня их поступления в суд кассационной инстанции. Кассационные жалоба, представление возвращаются по основаниям, предусмотренным пунктами 1 и 6 части 1 настоящей статьи, в течение двадцати дней со дня их поступления в суд кассационной инстанции, если обстоятельства, служащие основанием для возвращения, не были незамедлительно устранены лицом, подавшим кассационные жалобу, представление, после направления ему уведомления о необходимости устранения данных обстоятельств.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321</dc:title>
  <dc:creator>АРБИТРАЖ! · arbi.ru</dc:creator>
  <cp:lastModifiedBy>АРБИТРАЖ!</cp:lastModifiedBy>
  <dcterms:created xsi:type="dcterms:W3CDTF">2026-10-22T23:37:58.060Z</dcterms:created>
</cp:coreProperties>
</file>