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330</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35. Производство в суде кассационной инстанции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09.04.2026 N 79-ФЗ)</w:t>
      </w:r>
    </w:p>
    <w:p>
      <w:pPr>
        <w:spacing w:after="120"/>
        <w:ind w:firstLine="709"/>
      </w:pPr>
      <w:r>
        <w:rPr>
          <w:sz w:val="24"/>
        </w:rPr>
        <w:t xml:space="preserve">(см. текст в предыдущей редакции )</w:t>
      </w:r>
    </w:p>
    <w:p>
      <w:pPr>
        <w:spacing w:after="120"/>
        <w:ind w:firstLine="709"/>
      </w:pPr>
      <w:r>
        <w:rPr>
          <w:sz w:val="24"/>
        </w:rPr>
        <w:t xml:space="preserve">1. По результатам рассмотрения кассационных жалобы, представления кассационный суд общей юрисдикции, Судебная коллегия по административным делам Верховного Суда Российской Федерации и Судебная коллегия по делам военнослужащих Верховного Суда Российской Федерации выносят кассационные определения, а президиум верховного суда республики, краевого, областного суда, суда города федерального значения, суда автономной области, суда автономного округа - постановление президиума суда.</w:t>
      </w:r>
    </w:p>
    <w:p>
      <w:pPr>
        <w:spacing w:after="120"/>
        <w:ind w:firstLine="709"/>
      </w:pPr>
      <w:r>
        <w:rPr>
          <w:sz w:val="24"/>
        </w:rPr>
        <w:t xml:space="preserve">2. В кассационном определении, постановлении президиума суда должны быть указаны:</w:t>
      </w:r>
    </w:p>
    <w:p>
      <w:pPr>
        <w:spacing w:after="120"/>
        <w:ind w:firstLine="709"/>
      </w:pPr>
      <w:r>
        <w:rPr>
          <w:sz w:val="24"/>
        </w:rPr>
        <w:t xml:space="preserve">1) наименование и состав суда, вынесшего кассационное определение, постановление президиума суда;</w:t>
      </w:r>
    </w:p>
    <w:p>
      <w:pPr>
        <w:spacing w:after="120"/>
        <w:ind w:firstLine="709"/>
      </w:pPr>
      <w:r>
        <w:rPr>
          <w:sz w:val="24"/>
        </w:rPr>
        <w:t xml:space="preserve">2) номер административного дела, присвоенный судом первой инстанции, дата и место вынесения кассационного определения, постановления президиума суда;</w:t>
      </w:r>
    </w:p>
    <w:p>
      <w:pPr>
        <w:spacing w:after="120"/>
        <w:ind w:firstLine="709"/>
      </w:pPr>
      <w:r>
        <w:rPr>
          <w:sz w:val="24"/>
        </w:rPr>
        <w:t xml:space="preserve">3) административное дело, по которому вынесено кассационное определение, постановление президиума суда;</w:t>
      </w:r>
    </w:p>
    <w:p>
      <w:pPr>
        <w:spacing w:after="120"/>
        <w:ind w:firstLine="709"/>
      </w:pPr>
      <w:r>
        <w:rPr>
          <w:sz w:val="24"/>
        </w:rPr>
        <w:t xml:space="preserve">4) наименование или фамилия, имя и отчество (при наличии) лица, подавшего кассационные жалобу, представление;</w:t>
      </w:r>
    </w:p>
    <w:p>
      <w:pPr>
        <w:spacing w:after="120"/>
        <w:ind w:firstLine="709"/>
      </w:pPr>
      <w:r>
        <w:rPr>
          <w:sz w:val="24"/>
        </w:rPr>
        <w:t xml:space="preserve">5) содержание обжалуемых судебных актов;</w:t>
      </w:r>
    </w:p>
    <w:p>
      <w:pPr>
        <w:spacing w:after="120"/>
        <w:ind w:firstLine="709"/>
      </w:pPr>
      <w:r>
        <w:rPr>
          <w:sz w:val="24"/>
        </w:rPr>
        <w:t xml:space="preserve">6) выводы суда по результатам рассмотрения кассационных жалобы, представления;</w:t>
      </w:r>
    </w:p>
    <w:p>
      <w:pPr>
        <w:spacing w:after="120"/>
        <w:ind w:firstLine="709"/>
      </w:pPr>
      <w:r>
        <w:rPr>
          <w:sz w:val="24"/>
        </w:rPr>
        <w:t xml:space="preserve">7) мотивы, по которым суд пришел к своим выводам, и ссылка на законы, которыми суд руководствовался.</w:t>
      </w:r>
    </w:p>
    <w:p>
      <w:pPr>
        <w:spacing w:after="120"/>
        <w:ind w:firstLine="709"/>
      </w:pPr>
      <w:r>
        <w:rPr>
          <w:sz w:val="24"/>
        </w:rPr>
        <w:t xml:space="preserve">3. 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принимается большинством голосов членов президиума. При равном количестве голосов, поданных за пересмотр дела и против его пересмотра, кассационные жалоба, представление считаются отклоненными.</w:t>
      </w:r>
    </w:p>
    <w:p>
      <w:pPr>
        <w:spacing w:after="120"/>
        <w:ind w:firstLine="709"/>
      </w:pPr>
      <w:r>
        <w:rPr>
          <w:sz w:val="24"/>
        </w:rPr>
        <w:t xml:space="preserve">4. Кассационное определение подписывается судьями, рассматривавшими административное дело в кассационном порядке, а постановление президиума суда - председательствующим в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330</dc:title>
  <dc:creator>АРБИТРАЖ! · arbi.ru</dc:creator>
  <cp:lastModifiedBy>АРБИТРАЖ!</cp:lastModifiedBy>
  <dcterms:created xsi:type="dcterms:W3CDTF">2026-10-22T20:04:43.135Z</dcterms:created>
</cp:coreProperties>
</file>