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Вступившие в законную силу судебные акты, указанные в части 2 настоящей статьи, могут быть пересмотрены в порядке надзора Президиумом Верховного Суда Российской Федерации по жалобам лиц, участвующих в деле, и других лиц, если их права, свободы и законные интересы нарушены этими судебными актами.</w:t>
      </w:r>
    </w:p>
    <w:p>
      <w:pPr>
        <w:spacing w:after="120"/>
        <w:ind w:firstLine="709"/>
      </w:pPr>
      <w:r>
        <w:rPr>
          <w:sz w:val="24"/>
        </w:rPr>
        <w:t xml:space="preserve">2. В Президиум Верховного Суда Российской Федерации обжалуются:</w:t>
      </w:r>
    </w:p>
    <w:p>
      <w:pPr>
        <w:spacing w:after="120"/>
        <w:ind w:firstLine="709"/>
      </w:pPr>
      <w:r>
        <w:rPr>
          <w:sz w:val="24"/>
        </w:rPr>
        <w:t xml:space="preserve">1) - 2) утратили силу. - Федеральный закон от 28.11.2018 N 451-ФЗ;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вступившие в законную силу решения и определения судебных коллегий Верховного Суда Российской Федерации, принятые им по первой инстанции, если указанные решения и определения были предметом апелляционного рассмотрения;</w:t>
      </w:r>
    </w:p>
    <w:p>
      <w:pPr>
        <w:spacing w:after="120"/>
        <w:ind w:firstLine="709"/>
      </w:pPr>
      <w:r>
        <w:rPr>
          <w:sz w:val="24"/>
        </w:rPr>
        <w:t xml:space="preserve">4) определения Апелляционной коллегии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28.11.2018 N 451-ФЗ;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определения Судебной коллегии по административным делам Верховного Суда Российской Федерации и определения Судебной коллегии по делам военнослужащих Верховного Суда Российской Федерации, вынесенные ими в кассационном порядке.</w:t>
      </w:r>
    </w:p>
    <w:p>
      <w:pPr>
        <w:spacing w:after="120"/>
        <w:ind w:firstLine="709"/>
      </w:pPr>
      <w:r>
        <w:rPr>
          <w:sz w:val="24"/>
        </w:rPr>
        <w:t xml:space="preserve">3. Право на обращение в Президиум Верховного Суда Российской Федерации с представлением о пересмотре судебных актов, указанных в части 2 настоящей статьи, если в рассмотрении административного дела участвовал прокурор, имеют Генеральный прокурор Российской Федерации и его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332</dc:title>
  <dc:creator>АРБИТРАЖ! · arbi.ru</dc:creator>
  <cp:lastModifiedBy>АРБИТРАЖ!</cp:lastModifiedBy>
  <dcterms:created xsi:type="dcterms:W3CDTF">2026-10-22T20:37:36.680Z</dcterms:created>
</cp:coreProperties>
</file>