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заявления, представления о пересмотре вступившего в законную силу судебного акта по новым или вновь открывшимся обстоятельствам суд может: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отказать в удовлетворении заявления, представления. В этом случае судом выносится определение, копии которого направляются лицам, участвующим в деле, не позднее следующего рабочего дня после дня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удовлетворить заявление, представление о пересмотре судебного акта по новым или вновь открывшимся обстоятельствам и отменить ранее принятый им судебный акт по новым или вновь открывшимся обстоятельствам. В этом случае судом выносится судебный акт в форме, предусмотренной настоящим Кодексом для производства в суде соответствующей инстанции.</w:t>
      </w:r>
    </w:p>
    <w:p>
      <w:pPr>
        <w:spacing w:after="120"/>
        <w:ind w:firstLine="709"/>
      </w:pPr>
      <w:r>
        <w:rPr>
          <w:sz w:val="24"/>
        </w:rPr>
        <w:t xml:space="preserve">2. Решение, определение, постановление суда об отмене судебного акта по новым или вновь открывшимся обстоятельствам и определение об отказе в удовлетворении заявления, представления о пересмотре судебного акта по новым или вновь открывшимся обстоятельствам могут быть обжалованы.</w:t>
      </w:r>
    </w:p>
    <w:p>
      <w:pPr>
        <w:spacing w:after="120"/>
        <w:ind w:firstLine="709"/>
      </w:pPr>
      <w:r>
        <w:rPr>
          <w:sz w:val="24"/>
        </w:rPr>
        <w:t xml:space="preserve">3. В случае удовлетворения заявления, представления и отмены судом ранее принятого им судебного акта по новым или вновь открывшимся обстоятельствам повторное рассмотрение административного дела осуществляется по правилам, установленным настоящим Кодексом для суда соответствующей инстанции.</w:t>
      </w:r>
    </w:p>
    <w:p>
      <w:pPr>
        <w:spacing w:after="120"/>
        <w:ind w:firstLine="709"/>
      </w:pPr>
      <w:r>
        <w:rPr>
          <w:sz w:val="24"/>
        </w:rPr>
        <w:t xml:space="preserve">4. Повторное рассмотрение административного дела может осуществляться непосредственно после отмены судебного акта в том же судебном заседании, если лица, участвующие в деле, или их представители присутствуют в судебном заседании и не заявили возражений относительно рассмотрения административного дела по существу в том же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5. В случае отмены судебного акта в силу обстоятельства, предусмотренного пунктом 5 части 1 статьи 350 настоящего Кодекса, судебный акт, принятый в результате повторного рассмотрения дела, не может ухудшать положение граждан, организаций и иных лиц, которые подали административное исковое заявление или в интересах которых подано административное исковое заявление, по сравнению с положением, установленным судебным актом, отмененным по новым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02.12.2019 N 406-ФЗ)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351</dc:title>
  <dc:creator>АРБИТРАЖ! · arbi.ru</dc:creator>
  <cp:lastModifiedBy>АРБИТРАЖ!</cp:lastModifiedBy>
  <dcterms:created xsi:type="dcterms:W3CDTF">2026-10-22T21:58:03.455Z</dcterms:created>
</cp:coreProperties>
</file>