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Задачи и принципы законодательства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24.07.2007 N 210-ФЗ)</w:t>
      </w:r>
    </w:p>
    <w:p>
      <w:pPr>
        <w:spacing w:after="120"/>
        <w:ind w:firstLine="709"/>
      </w:pPr>
      <w:r>
        <w:rPr>
          <w:sz w:val="24"/>
        </w:rPr>
        <w:t xml:space="preserve">1. Лицо, совершившее административное правонарушение на территории Российской Федерации,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правонарушениях, за исключением случаев, предусмотренных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06.12.2011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Лицо, совершившее административное правонарушение за пределами Российской Федерации, подлежит административной ответственности в соответствии с настоящим Кодексом в случаях, предусмотренных международным договором Российской Федерации, а также в случаях, предусмотренных частью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04.05.2011 N 97-ФЗ , от 09.03.2016 N 64-ФЗ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Юридическое лицо, совершившее за пределами Российской Федерации административное правонарушение, предусмотренное статьей 15.27.3 или 19.28 настоящего Кодекса, и лицо, совершившее за пределами Российской Федерации административное правонарушение, предусмотренное статьей 13.14.1 , 13.15 , 13.36 , 13.37 , 13.48 , 17.13 или 19.34 , частью 3 , 4 или 5 статьи 20.1 либо статьей 20.3.1 , 20.3.2 , 20.3.3 , 20.3.4 , 20.29 или 20.33 настоящего Кодекса, либо административное правонарушение, выразившееся в неуплате административного штрафа, назначенного за совершение такого административного правонарушения, в срок, предусмотренный настоящим Кодексом, подлежат административной ответственности в соответствии с настоящим Кодексом в случаях, если такие административные правонарушения направлены против интересов Российской Федерации, а также в случаях, предусмотренных международным договором Российской Федерации, если указанные лица не были привлечены за соответствующие деяния к уголовной или административной ответственности в иностранном государстве.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10.06.2026 N 168-ФЗ)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1.8</dc:title>
  <dc:creator>АРБИТРАЖ! · arbi.ru</dc:creator>
  <cp:lastModifiedBy>АРБИТРАЖ!</cp:lastModifiedBy>
  <dcterms:created xsi:type="dcterms:W3CDTF">2026-10-22T12:55:05.963Z</dcterms:created>
</cp:coreProperties>
</file>