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 совершение административных правонарушений могут устанавливаться и применяться следующие административные наказания:</w:t>
      </w:r>
    </w:p>
    <w:p>
      <w:pPr>
        <w:spacing w:after="120"/>
        <w:ind w:firstLine="709"/>
      </w:pPr>
      <w:r>
        <w:rPr>
          <w:sz w:val="24"/>
        </w:rPr>
        <w:t xml:space="preserve">1) предупреждение;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административный штраф;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28.12.2010 N 398-ФЗ;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конфискация орудия совершения или предмета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5) лишение специального права, предоставленного физическому лицу;</w:t>
      </w:r>
    </w:p>
    <w:p>
      <w:pPr>
        <w:spacing w:after="120"/>
        <w:ind w:firstLine="709"/>
      </w:pPr>
      <w:r>
        <w:rPr>
          <w:sz w:val="24"/>
        </w:rPr>
        <w:t xml:space="preserve">6) административный арест;</w:t>
      </w:r>
    </w:p>
    <w:p>
      <w:pPr>
        <w:spacing w:after="120"/>
        <w:ind w:firstLine="709"/>
      </w:pPr>
      <w:r>
        <w:rPr>
          <w:sz w:val="24"/>
        </w:rPr>
        <w:t xml:space="preserve">7) административное выдворение за пределы Российской Федерации иностранного гражданина или лица без гражданства;</w:t>
      </w:r>
    </w:p>
    <w:p>
      <w:pPr>
        <w:spacing w:after="120"/>
        <w:ind w:firstLine="709"/>
      </w:pPr>
      <w:r>
        <w:rPr>
          <w:sz w:val="24"/>
        </w:rPr>
        <w:t xml:space="preserve">8) дисквалификация;</w:t>
      </w:r>
    </w:p>
    <w:p>
      <w:pPr>
        <w:spacing w:after="120"/>
        <w:ind w:firstLine="709"/>
      </w:pPr>
      <w:r>
        <w:rPr>
          <w:sz w:val="24"/>
        </w:rPr>
        <w:t xml:space="preserve">9) административное приостановление деятельности;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09.05.2005 N 45-ФЗ)</w:t>
      </w:r>
    </w:p>
    <w:p>
      <w:pPr>
        <w:spacing w:after="120"/>
        <w:ind w:firstLine="709"/>
      </w:pPr>
      <w:r>
        <w:rPr>
          <w:sz w:val="24"/>
        </w:rPr>
        <w:t xml:space="preserve">10) обязательные работы;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08.06.2012 N 65-ФЗ)</w:t>
      </w:r>
    </w:p>
    <w:p>
      <w:pPr>
        <w:spacing w:after="120"/>
        <w:ind w:firstLine="709"/>
      </w:pPr>
      <w:r>
        <w:rPr>
          <w:sz w:val="24"/>
        </w:rPr>
        <w:t xml:space="preserve">11) административный запрет на посещение мест проведения официальных спортивных соревнований в дни их проведения.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23.07.2013 N 192-ФЗ)</w:t>
      </w:r>
    </w:p>
    <w:p>
      <w:pPr>
        <w:spacing w:after="120"/>
        <w:ind w:firstLine="709"/>
      </w:pPr>
      <w:r>
        <w:rPr>
          <w:sz w:val="24"/>
        </w:rPr>
        <w:t xml:space="preserve">2. В отношении юридического лица могут применяться административные наказания, перечисленные в пунктах 1 - 4 , 9 части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09.05.2005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Административные наказания, перечисленные в пунктах 3 - 11 части 1 настоящей статьи, устанавливаются только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08.06.2012 N 65-ФЗ , от 23.07.2013 N 192-ФЗ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3.2</dc:title>
  <dc:creator>АРБИТРАЖ! · arbi.ru</dc:creator>
  <cp:lastModifiedBy>АРБИТРАЖ!</cp:lastModifiedBy>
  <dcterms:created xsi:type="dcterms:W3CDTF">2026-10-22T22:29:33.499Z</dcterms:created>
</cp:coreProperties>
</file>