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Административное наказание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17.07.2009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Дисквалификация заключается в лишении физического лица права замещать должности федеральной государственной гражданской службы, должности государственной гражданской службы субъекта Российской Федерации, должности муниципальной службы, занимать должности в исполнительном органе управления юридического лица, входить в совет директоров (наблюдательный совет), осуществлять предпринимательскую деятельность по управлению юридическим лицом, осуществлять управление юридическим лицом в иных случаях, предусмотренных законодательством Российской Федерации, либо осуществлять деятельность по предоставлению (оказанию содействия в осуществлении отдельных полномочий при предоставлении) государственных и муниципальных услуг либо деятельность в сфере подготовки спортсменов (включая их медицинское обеспечение) и организации и проведения спортивных мероприятий, либо осуществлять деятельность в области проведения экспертизы промышленной безопасности, либо осуществлять деятельность в области технического осмотра транспортных средств, либо осуществлять деятельность в области независимой оценки пожарного риска (аудита пожарной безопасности), либо осуществлять деятельность по проектированию средств обеспечения пожарной безопасности зданий и сооружений, которые введены в эксплуатацию, либо осуществлять деятельность в области проведения экспертизы в сфере закупок товаров, работ, услуг для обеспечения государственных и муниципальных нужд, либо осуществлять медицинскую деятельность или фармацевтическую деятельность, либо осуществлять деятельность в области управления многоквартирными домами. Административное наказание в виде дисквалификации назначается судьей.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413-ФЗ , от 28.07.2012 N 133-ФЗ , от 02.07.2013 N 186-ФЗ , от 25.11.2013 N 317-ФЗ , от 28.05.2017 N 100-ФЗ , от 27.12.2018 N 510-ФЗ , от 18.03.2019 N 26-ФЗ , от 26.07.2019 N 219-ФЗ , от 01.04.2025 N 56-ФЗ , от 29.12.2025 N 528-ФЗ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Дисквалификация устанавливается на срок от шести месяцев до трех лет.</w:t>
      </w:r>
    </w:p>
    <w:p>
      <w:pPr>
        <w:spacing w:after="120"/>
        <w:ind w:firstLine="709"/>
      </w:pPr>
      <w:r>
        <w:rPr>
          <w:sz w:val="24"/>
        </w:rPr>
        <w:t xml:space="preserve">3. Дисквалификация может быть применена к лицам, замещающим должности федеральной государственной гражданской службы, должности государственной гражданской службы субъекта Российской Федерации, должности муниципальной службы, к лицам, осуществляющим организационно-распорядительные или административно-хозяйственные функции в органе юридического лица, к членам совета директоров (наблюдательного совета), к лицам, осуществляющим предпринимательскую деятельность без образования юридического лица, к лицам, занимающимся частной практикой , к лицам, являющимся работниками многофункциональных центров предоставления государственных и муниципальных услуг (далее - многофункциональный центр), работниками иных организаций, осуществляющих в соответствии с законодательством Российской Федерации функции многофункционального центра, работниками публично-правовой компании, осуществляющей оказание государственных услуг в сфере государственного кадастрового учета и государственной регистрации прав, или работниками федерального государственного унитарного предприятия, уполномоченного федеральным органом исполнительной власти в сфере внутренних дел и находящегося в его ведении, или организации, уполномоченной городом федерального значения Москвой,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(далее - подведомственное предприятие или уполномоченная организация), либо к тренерам, специалистам по спортивной медицине или иным специалистам в области физической культуры и спорта, занимающим должности, предусмотренные перечнем , утвержденным в соответствии с законодательством Российской Федерации, либо к экспертам в области промышленной безопасности, либо к экспертам в области оценки пожарного риска, либо к лицам, осуществляющим деятельность по проектированию средств обеспечения пожарной безопасности зданий и сооружений, которые введены в эксплуатацию, либо к лицам, осуществляющим деятельность в области проведения экспертизы в сфере закупок товаров, работ, услуг для обеспечения государственных и муниципальных нужд, медицинским работникам, фармацевтическим работникам, либо к лицам, осуществляющим деятельность в области управления многоквартирными домами, либо к техническим экспертам в области технического осмотра транспортных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413-ФЗ , от 28.07.2012 N 133-ФЗ , от 02.07.2013 N 186-ФЗ , от 25.11.2013 N 317-ФЗ , от 28.05.2017 N 100-ФЗ , от 27.12.2018 N 510-ФЗ , от 18.03.2019 N 26-ФЗ , от 26.07.2019 N 219-ФЗ , от 30.11.2024 N 420-ФЗ , от 01.04.2025 N 56-ФЗ , от 29.12.2025 N 528-ФЗ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3.11</dc:title>
  <dc:creator>АРБИТРАЖ! · arbi.ru</dc:creator>
  <cp:lastModifiedBy>АРБИТРАЖ!</cp:lastModifiedBy>
  <dcterms:created xsi:type="dcterms:W3CDTF">2026-10-22T14:06:50.851Z</dcterms:created>
</cp:coreProperties>
</file>