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08.06.2012 N 65-ФЗ)</w:t>
      </w:r>
    </w:p>
    <w:p>
      <w:pPr>
        <w:spacing w:after="120"/>
        <w:ind w:firstLine="709"/>
      </w:pPr>
      <w:r>
        <w:rPr>
          <w:sz w:val="24"/>
        </w:rPr>
        <w:t xml:space="preserve">1.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 Обязательные работы назначаются судьей.</w:t>
      </w:r>
    </w:p>
    <w:p>
      <w:pPr>
        <w:spacing w:after="120"/>
        <w:ind w:firstLine="709"/>
      </w:pPr>
      <w:r>
        <w:rPr>
          <w:sz w:val="24"/>
        </w:rPr>
        <w:t xml:space="preserve">2. Обязательные работы устанавливаются на срок от двадцати до двухсот часов и отбываются не более четырех часов в день. Максимальное время обязательных работ может быть увеличено до восьми часов в день в порядке, предусмотренном частью 10 статьи 32.13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01.05.2016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Обязательные работы не применяются к беременным женщинам, женщинам, имеющим детей в возрасте до трех лет и (или) детей-инвалидов либо являющимся усыновителями, опекунами или попечителями указанных детей, мужчинам, являющимся одинокими родителями и имеющим детей в возрасте до трех лет и (или) детей-инвалидов либо являющимся единственными усыновителями, опекунами или попечителями указанных детей, инвалидам I и II групп, военнослужащим, гражданам, призванным на военные сборы, а также к имеющим специальные звания сотрудникам Следственного комитета Российской Федерации, органов внутренних дел, войск национальной гвардии Российской Федерации, органов и учреждений уголовно-исполнительной системы, органов принудительного исполнения Российской Федерации, Государственной противопожарной службы и таможенных органов.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правонарушения, предусмотренного статьей 20.3.1 настоящего Кодекса, либо административного правонарушения, выразившегося в неуплате административного штрафа, назначенного за совершение административного правонарушения, предусмотренного статьей 13.14.1 , 13.15 , 13.36 , 13.37 , 13.48 , 17.13 или 19.34 , частью 3 , 4 или 5 статьи 20.1 либо статьей 20.3.1 , 20.3.2 , 20.3.3 , 20.3.4 , 20.29 или 20.33 настоящего Кодекса, в срок, предусмотренный настоящим Кодексом, лица, находящегося на момент рассмотрения дела о соответствующем административном правонарушении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439-ФЗ , от 03.07.2016 N 227-ФЗ , от 03.07.2016 N 305-ФЗ , от 08.06.2020 N 174-ФЗ , от 15.12.2025 N 451-ФЗ , от 10.06.2026 N 168-ФЗ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3.13</dc:title>
  <dc:creator>АРБИТРАЖ! · arbi.ru</dc:creator>
  <cp:lastModifiedBy>АРБИТРАЖ!</cp:lastModifiedBy>
  <dcterms:created xsi:type="dcterms:W3CDTF">2026-10-23T00:19:24.834Z</dcterms:created>
</cp:coreProperties>
</file>