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4.1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4. Назначение административного наказания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pPr>
        <w:spacing w:after="120"/>
        <w:ind w:firstLine="709"/>
      </w:pPr>
      <w:r>
        <w:rPr>
          <w:sz w:val="24"/>
        </w:rPr>
        <w:t xml:space="preserve">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after="120"/>
        <w:ind w:firstLine="709"/>
      </w:pPr>
      <w:r>
        <w:rPr>
          <w:sz w:val="24"/>
        </w:rPr>
        <w:t xml:space="preserve">2.1.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порядке , установленном Правительством Российской Федерации.</w:t>
      </w:r>
    </w:p>
    <w:p>
      <w:pPr>
        <w:spacing w:after="120"/>
        <w:ind w:firstLine="709"/>
      </w:pPr>
      <w:r>
        <w:rPr>
          <w:sz w:val="24"/>
        </w:rPr>
        <w:t xml:space="preserve">(в ред. Федеральных законов от 03.02.2015 N 7-ФЗ , от 28.11.2015 N 345-ФЗ )</w:t>
      </w:r>
    </w:p>
    <w:p>
      <w:pPr>
        <w:spacing w:after="120"/>
        <w:ind w:firstLine="709"/>
      </w:pPr>
      <w:r>
        <w:rPr>
          <w:sz w:val="24"/>
        </w:rPr>
        <w:t xml:space="preserve">(см. текст в предыдущей редакции )</w:t>
      </w:r>
    </w:p>
    <w:p>
      <w:pPr>
        <w:spacing w:after="120"/>
        <w:ind w:firstLine="709"/>
      </w:pPr>
      <w:r>
        <w:rPr>
          <w:sz w:val="24"/>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pPr>
        <w:spacing w:after="120"/>
        <w:ind w:firstLine="709"/>
      </w:pPr>
      <w:r>
        <w:rPr>
          <w:sz w:val="24"/>
        </w:rPr>
        <w:t xml:space="preserve">(часть 2.2 введена Федеральным законом от 31.12.2014 N 515-ФЗ; в ред. Федерального закона от 05.04.2021 N 69-ФЗ)</w:t>
      </w:r>
    </w:p>
    <w:p>
      <w:pPr>
        <w:spacing w:after="120"/>
        <w:ind w:firstLine="709"/>
      </w:pPr>
      <w:r>
        <w:rPr>
          <w:sz w:val="24"/>
        </w:rPr>
        <w:t xml:space="preserve">(см. текст в предыдущей редакции )</w:t>
      </w:r>
    </w:p>
    <w:p>
      <w:pPr>
        <w:spacing w:after="120"/>
        <w:ind w:firstLine="709"/>
      </w:pPr>
      <w:r>
        <w:rPr>
          <w:sz w:val="24"/>
        </w:rPr>
        <w:t xml:space="preserve">2.3. При назначении административного наказания в соответствии с частью 2.2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spacing w:after="120"/>
        <w:ind w:firstLine="709"/>
      </w:pPr>
      <w:r>
        <w:rPr>
          <w:sz w:val="24"/>
        </w:rPr>
        <w:t xml:space="preserve">(часть 2.3 введена Федеральным законом от 31.12.2014 N 515-ФЗ; в ред. Федерального закона от 05.04.2021 N 69-ФЗ)</w:t>
      </w:r>
    </w:p>
    <w:p>
      <w:pPr>
        <w:spacing w:after="120"/>
        <w:ind w:firstLine="709"/>
      </w:pPr>
      <w:r>
        <w:rPr>
          <w:sz w:val="24"/>
        </w:rPr>
        <w:t xml:space="preserve">(см. текст в предыдущей редакции )</w:t>
      </w:r>
    </w:p>
    <w:p>
      <w:pPr>
        <w:spacing w:after="120"/>
        <w:ind w:firstLine="709"/>
      </w:pPr>
      <w:r>
        <w:rPr>
          <w:sz w:val="24"/>
        </w:rPr>
        <w:t xml:space="preserve">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pPr>
        <w:spacing w:after="120"/>
        <w:ind w:firstLine="709"/>
      </w:pPr>
      <w:r>
        <w:rPr>
          <w:sz w:val="24"/>
        </w:rPr>
        <w:t xml:space="preserve">3.1. В случаях, предусмотренных частью 3 статьи 28.6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раздела II настоящего Кодекса, а в случаях, когда в санкции применяемой статьи или части статьи раздела II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pPr>
        <w:spacing w:after="120"/>
        <w:ind w:firstLine="709"/>
      </w:pPr>
      <w:r>
        <w:rPr>
          <w:sz w:val="24"/>
        </w:rPr>
        <w:t xml:space="preserve">(часть 3.1 введена Федеральным законом от 24.07.2007 N 210-ФЗ, в ред. Федеральных законов от 23.07.2010 N 175-ФЗ , от 10.07.2012 N 116-ФЗ , от 23.07.2013 N 196-ФЗ , от 31.12.2014 N 515-ФЗ )</w:t>
      </w:r>
    </w:p>
    <w:p>
      <w:pPr>
        <w:spacing w:after="120"/>
        <w:ind w:firstLine="709"/>
      </w:pPr>
      <w:r>
        <w:rPr>
          <w:sz w:val="24"/>
        </w:rPr>
        <w:t xml:space="preserve">(см. текст в предыдущей редакции )</w:t>
      </w:r>
    </w:p>
    <w:p>
      <w:pPr>
        <w:spacing w:after="120"/>
        <w:ind w:firstLine="709"/>
      </w:pPr>
      <w:r>
        <w:rPr>
          <w:sz w:val="24"/>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pPr>
        <w:spacing w:after="120"/>
        <w:ind w:firstLine="709"/>
      </w:pPr>
      <w:r>
        <w:rPr>
          <w:sz w:val="24"/>
        </w:rPr>
        <w:t xml:space="preserve">(часть 3.2 введена Федеральным законом от 31.12.2014 N 515-ФЗ; в ред. Федерального закона от 05.04.2021 N 69-ФЗ)</w:t>
      </w:r>
    </w:p>
    <w:p>
      <w:pPr>
        <w:spacing w:after="120"/>
        <w:ind w:firstLine="709"/>
      </w:pPr>
      <w:r>
        <w:rPr>
          <w:sz w:val="24"/>
        </w:rPr>
        <w:t xml:space="preserve">(см. текст в предыдущей редакции )</w:t>
      </w:r>
    </w:p>
    <w:p>
      <w:pPr>
        <w:spacing w:after="120"/>
        <w:ind w:firstLine="709"/>
      </w:pPr>
      <w:r>
        <w:rPr>
          <w:sz w:val="24"/>
        </w:rPr>
        <w:t xml:space="preserve">3.3.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w:t>
      </w:r>
    </w:p>
    <w:p>
      <w:pPr>
        <w:spacing w:after="120"/>
        <w:ind w:firstLine="709"/>
      </w:pPr>
      <w:r>
        <w:rPr>
          <w:sz w:val="24"/>
        </w:rPr>
        <w:t xml:space="preserve">(часть 3.3 введена Федеральным законом от 31.12.2014 N 515-ФЗ; в ред. Федерального закона от 05.04.2021 N 69-ФЗ)</w:t>
      </w:r>
    </w:p>
    <w:p>
      <w:pPr>
        <w:spacing w:after="120"/>
        <w:ind w:firstLine="709"/>
      </w:pPr>
      <w:r>
        <w:rPr>
          <w:sz w:val="24"/>
        </w:rPr>
        <w:t xml:space="preserve">(см. текст в предыдущей редакции )</w:t>
      </w:r>
    </w:p>
    <w:p>
      <w:pPr>
        <w:spacing w:after="120"/>
        <w:ind w:firstLine="709"/>
      </w:pPr>
      <w:r>
        <w:rPr>
          <w:sz w:val="24"/>
        </w:rPr>
        <w:t xml:space="preserve">3.4. В случаях, предусмотренных частью 4 статьи 28.6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частями 2 , 4 и 6 статьи 14.5 настоящего Кодекса.</w:t>
      </w:r>
    </w:p>
    <w:p>
      <w:pPr>
        <w:spacing w:after="120"/>
        <w:ind w:firstLine="709"/>
      </w:pPr>
      <w:r>
        <w:rPr>
          <w:sz w:val="24"/>
        </w:rPr>
        <w:t xml:space="preserve">(часть 3.4 введена Федеральным законом от 03.07.2016 N 290-ФЗ)</w:t>
      </w:r>
    </w:p>
    <w:p>
      <w:pPr>
        <w:spacing w:after="120"/>
        <w:ind w:firstLine="709"/>
      </w:pPr>
      <w:r>
        <w:rPr>
          <w:sz w:val="24"/>
        </w:rP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раздела II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пунктами 5 и 6 части 1 статьи 4.2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частями 2.2 и 3.2 настоящей статьи, статьей 4.1.1 настоящего Кодекса.</w:t>
      </w:r>
    </w:p>
    <w:p>
      <w:pPr>
        <w:spacing w:after="120"/>
        <w:ind w:firstLine="709"/>
      </w:pPr>
      <w:r>
        <w:rPr>
          <w:sz w:val="24"/>
        </w:rPr>
        <w:t xml:space="preserve">(часть 3.4-1 введена Федеральным законом от 14.07.2022 N 290-ФЗ)</w:t>
      </w:r>
    </w:p>
    <w:p>
      <w:pPr>
        <w:spacing w:after="120"/>
        <w:ind w:firstLine="709"/>
      </w:pPr>
      <w:r>
        <w:rPr>
          <w:sz w:val="24"/>
        </w:rPr>
        <w:t xml:space="preserve">3.4-2. За административные правонарушения, предусмотренные частями 15 и 18 статьи 13.11 настоящего Кодекса, административное наказание в виде административного штрафа назначается в размере одной десятой минимального размера административного штрафа, предусмотренного за совершение соответствующего административного правонарушения, но не менее пятнадцати миллионов рублей и не более пятидесяти миллионов рублей в случае выполнения лицом, в отношении которого ведется производство по делу об административном правонарушении, до момента вынесения постановления о наложении административного штрафа одновременно следующих условий:</w:t>
      </w:r>
    </w:p>
    <w:p>
      <w:pPr>
        <w:spacing w:after="120"/>
        <w:ind w:firstLine="709"/>
      </w:pPr>
      <w:r>
        <w:rPr>
          <w:sz w:val="24"/>
        </w:rPr>
        <w:t xml:space="preserve">1) ежегодные расходы оператора в течение трех календарных лет, предшествующих году, в котором было выявлено административное правонарушение, на мероприятия по обеспечению информационной безопасности, проведенные организациями, имеющими лицензию, предусмотренную пунктом 1 или 5 части 1 статьи 12 Федерального закона от 4 мая 2011 года N 99-ФЗ "О лицензировании отдельных видов деятельности", либо самостоятельно при условии наличия у оператора такой лицензии, составляли не менее одной десятой процента годового совокупного размера суммы выручки, полученной от реализации всех товаров (работ, услуг), либо размера собственных средств (капитала) кредитной организации;</w:t>
      </w:r>
    </w:p>
    <w:p>
      <w:pPr>
        <w:spacing w:after="120"/>
        <w:ind w:firstLine="709"/>
      </w:pPr>
      <w:r>
        <w:rPr>
          <w:sz w:val="24"/>
        </w:rPr>
        <w:t xml:space="preserve">2) оператор соблюдал требования к защите персональных данных при их обработке в информационных системах персональных данных при условии документального подтверждения указанного факта, проведенного в течение двенадцати месяцев, предшествующих моменту выявления административного правонарушения;</w:t>
      </w:r>
    </w:p>
    <w:p>
      <w:pPr>
        <w:spacing w:after="120"/>
        <w:ind w:firstLine="709"/>
      </w:pPr>
      <w:r>
        <w:rPr>
          <w:sz w:val="24"/>
        </w:rPr>
        <w:t xml:space="preserve">3) обстоятельства, отягчающие административную ответственность, предусмотренные примечанием 5 к статье 13.11 настоящего Кодекса, отсутствовали.</w:t>
      </w:r>
    </w:p>
    <w:p>
      <w:pPr>
        <w:spacing w:after="120"/>
        <w:ind w:firstLine="709"/>
      </w:pPr>
      <w:r>
        <w:rPr>
          <w:sz w:val="24"/>
        </w:rPr>
        <w:t xml:space="preserve">(часть 3.4-2 введена Федеральным законом от 30.11.2024 N 420-ФЗ)</w:t>
      </w:r>
    </w:p>
    <w:p>
      <w:pPr>
        <w:spacing w:after="120"/>
        <w:ind w:firstLine="709"/>
      </w:pPr>
      <w:r>
        <w:rPr>
          <w:sz w:val="24"/>
        </w:rPr>
        <w:t xml:space="preserve">3.5. Административное наказание в виде предупреждения назначается в случаях, если оно предусмотрено соответствующей статьей раздела II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pPr>
        <w:spacing w:after="120"/>
        <w:ind w:firstLine="709"/>
      </w:pPr>
      <w:r>
        <w:rPr>
          <w:sz w:val="24"/>
        </w:rPr>
        <w:t xml:space="preserve">(часть 3.5 введена Федеральным законом от 03.07.2016 N 316-ФЗ)</w:t>
      </w:r>
    </w:p>
    <w:p>
      <w:pPr>
        <w:spacing w:after="120"/>
        <w:ind w:firstLine="709"/>
      </w:pPr>
      <w:r>
        <w:rPr>
          <w:sz w:val="24"/>
        </w:rPr>
        <w:t xml:space="preserve">3.6. В случае, если при назначении административного наказания за совершение административного правонарушения, предусмотренного частью 4 или 5 статьи 20.31 настоящего Кодекса (за исключением случаев, предусмотренных частью 3.9 настоящей статьи), судья, орган или должностное лицо, указанные в пунктах 1 , 2 , 10 - 12 части 2 статьи 23.3 и части 2 статьи 23.10 настоящего Кодекса,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pPr>
        <w:spacing w:after="120"/>
        <w:ind w:firstLine="709"/>
      </w:pPr>
      <w:r>
        <w:rPr>
          <w:sz w:val="24"/>
        </w:rPr>
        <w:t xml:space="preserve">(часть 3.6 введена Федеральным законом от 17.04.2017 N 78-ФЗ; в ред. Федеральных законов от 08.08.2024 N 248-ФЗ , от 23.03.2026 N 74-ФЗ )</w:t>
      </w:r>
    </w:p>
    <w:p>
      <w:pPr>
        <w:spacing w:after="120"/>
        <w:ind w:firstLine="709"/>
      </w:pPr>
      <w:r>
        <w:rPr>
          <w:sz w:val="24"/>
        </w:rPr>
        <w:t xml:space="preserve">(см. текст в предыдущей редакции )</w:t>
      </w:r>
    </w:p>
    <w:p>
      <w:pPr>
        <w:spacing w:after="120"/>
        <w:ind w:firstLine="709"/>
      </w:pPr>
      <w:r>
        <w:rPr>
          <w:sz w:val="24"/>
        </w:rPr>
        <w:t xml:space="preserve">3.7. За административное правонарушение, предусмотренное частью 4 или 5 статьи 20.31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pPr>
        <w:spacing w:after="120"/>
        <w:ind w:firstLine="709"/>
      </w:pPr>
      <w:r>
        <w:rPr>
          <w:sz w:val="24"/>
        </w:rPr>
        <w:t xml:space="preserve">(часть 3.7 введена Федеральным законом от 17.04.2017 N 78-ФЗ)</w:t>
      </w:r>
    </w:p>
    <w:p>
      <w:pPr>
        <w:spacing w:after="120"/>
        <w:ind w:firstLine="709"/>
      </w:pPr>
      <w:r>
        <w:rPr>
          <w:sz w:val="24"/>
        </w:rPr>
        <w:t xml:space="preserve">КонсультантПлюс: примечание.</w:t>
      </w:r>
    </w:p>
    <w:p>
      <w:pPr>
        <w:spacing w:after="120"/>
        <w:ind w:firstLine="709"/>
      </w:pPr>
      <w:r>
        <w:rPr>
          <w:sz w:val="24"/>
        </w:rPr>
        <w:t xml:space="preserve">С 03.11.2026 в ч. 3.8 ст. 4.1 вносятся изменения ( ФЗ от 04.08.2026 N 294-ФЗ). См. будущую редакцию .</w:t>
      </w:r>
    </w:p>
    <w:p>
      <w:pPr>
        <w:spacing w:after="120"/>
        <w:ind w:firstLine="709"/>
      </w:pPr>
      <w:r>
        <w:rPr>
          <w:sz w:val="24"/>
        </w:rP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частями 3.6 , 3.7 и 3.9 настоящей статьи, а также административных правонарушений, предусмотренных частями 5 - 8 статьи 6.21 , частями 3 и 4 статьи 6.21.1 , частями 3 и 4 статьи 6.21.2 , частью 3 статьи 20.25 настоящего Кодекса), судья, орган или должностное лицо, указанные в пунктах 1 , 2 , 10 - 12 части 2 статьи 23.3 и части 2 статьи 23.10 настоящего Кодекса, в соответствии с полномочиями, предусмотренными настоящим Кодексом,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pPr>
        <w:spacing w:after="120"/>
        <w:ind w:firstLine="709"/>
      </w:pPr>
      <w:r>
        <w:rPr>
          <w:sz w:val="24"/>
        </w:rPr>
        <w:t xml:space="preserve">(часть 3.8 введена Федеральным законом от 25.12.2023 N 649-ФЗ; в ред. Федеральных законов от 08.08.2024 N 248-ФЗ , от 23.03.2026 N 74-ФЗ )</w:t>
      </w:r>
    </w:p>
    <w:p>
      <w:pPr>
        <w:spacing w:after="120"/>
        <w:ind w:firstLine="709"/>
      </w:pPr>
      <w:r>
        <w:rPr>
          <w:sz w:val="24"/>
        </w:rPr>
        <w:t xml:space="preserve">(см. текст в предыдущей редакции )</w:t>
      </w:r>
    </w:p>
    <w:p>
      <w:pPr>
        <w:spacing w:after="120"/>
        <w:ind w:firstLine="709"/>
      </w:pPr>
      <w:r>
        <w:rPr>
          <w:sz w:val="24"/>
        </w:rPr>
        <w:t xml:space="preserve">3.9. Если при назначении административного наказания в случае, при котором санкция применяемой статьи настоящего Кодекса предусматривает назначение наказания в виде административного выдворения за пределы Российской Федерации, будет установлено, что иностранный гражданин или лицо без гражданства проходили военную службу по контракту в Вооруженных Силах Российской Федерации, воинских формированиях Российской Федерации и участвовали в боевых действиях в составе Вооруженных Сил Российской Федерации, воинских формирований Российской Федерации, административное выдворение за пределы Российской Федерации не применяется, а административное наказание назначается в виде административного штрафа в пределах санкции применяемой статьи или части статьи раздела II настоящего Кодекса либо обязательных работ на срок от ста до двухсот часов. При назначении лицам, указанным в настоящей части, административного наказания за совершение административного правонарушения, предусмотренного частью 4 или 5 статьи 20.31 настоящего Кодекса, этим лицам также может быть назначен административный запрет на посещение мест проведения официальных спортивных соревнований на срок от одного года до семи лет.</w:t>
      </w:r>
    </w:p>
    <w:p>
      <w:pPr>
        <w:spacing w:after="120"/>
        <w:ind w:firstLine="709"/>
      </w:pPr>
      <w:r>
        <w:rPr>
          <w:sz w:val="24"/>
        </w:rPr>
        <w:t xml:space="preserve">(часть 3.9 введена Федеральным законом от 23.03.2026 N 74-ФЗ)</w:t>
      </w:r>
    </w:p>
    <w:p>
      <w:pPr>
        <w:spacing w:after="120"/>
        <w:ind w:firstLine="709"/>
      </w:pPr>
      <w:r>
        <w:rPr>
          <w:sz w:val="24"/>
        </w:rPr>
        <w:t xml:space="preserve">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pPr>
        <w:spacing w:after="120"/>
        <w:ind w:firstLine="709"/>
      </w:pPr>
      <w:r>
        <w:rPr>
          <w:sz w:val="24"/>
        </w:rPr>
        <w:t xml:space="preserve">5. Никто не может нести административную ответственность дважды за одно и то же административное правонарушение.</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4.1</dc:title>
  <dc:creator>АРБИТРАЖ! · arbi.ru</dc:creator>
  <cp:lastModifiedBy>АРБИТРАЖ!</cp:lastModifiedBy>
  <dcterms:created xsi:type="dcterms:W3CDTF">2026-10-22T23:38:01.101Z</dcterms:created>
</cp:coreProperties>
</file>