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4.3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Назначение административного наказания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Обстоятельствами, отягчающими административную ответственность, признаются:</w:t>
      </w:r>
    </w:p>
    <w:p>
      <w:pPr>
        <w:spacing w:after="120"/>
        <w:ind w:firstLine="709"/>
      </w:pPr>
      <w:r>
        <w:rPr>
          <w:sz w:val="24"/>
        </w:rPr>
        <w:t xml:space="preserve">1) продолжение противоправного поведения, несмотря на требование уполномоченных на то лиц прекратить его;</w:t>
      </w:r>
    </w:p>
    <w:p>
      <w:pPr>
        <w:spacing w:after="120"/>
        <w:ind w:firstLine="709"/>
      </w:pPr>
      <w:r>
        <w:rPr>
          <w:sz w:val="24"/>
        </w:rPr>
        <w:t xml:space="preserve">2 ) 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настоящего Кодекса за совершение однородного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вовлечение несовершеннолетнего в совершение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4) совершение административного правонарушения группой лиц;</w:t>
      </w:r>
    </w:p>
    <w:p>
      <w:pPr>
        <w:spacing w:after="120"/>
        <w:ind w:firstLine="709"/>
      </w:pPr>
      <w:r>
        <w:rPr>
          <w:sz w:val="24"/>
        </w:rPr>
        <w:t xml:space="preserve">5) совершение административного правонарушения в условиях стихийного бедствия или при других чрезвычайных обстоятельствах;</w:t>
      </w:r>
    </w:p>
    <w:p>
      <w:pPr>
        <w:spacing w:after="120"/>
        <w:ind w:firstLine="709"/>
      </w:pPr>
      <w:r>
        <w:rPr>
          <w:sz w:val="24"/>
        </w:rPr>
        <w:t xml:space="preserve">6)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полагать, что лицо, совершившее административное правонарушение, находится в состоянии опьянения.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Судья, орган, должностное лицо, назначающие административное наказание, в зависимости от характера совершенного административного правонарушения могут не признать данное обстоятельство отягчающим.</w:t>
      </w:r>
    </w:p>
    <w:p>
      <w:pPr>
        <w:spacing w:after="120"/>
        <w:ind w:firstLine="709"/>
      </w:pPr>
      <w:r>
        <w:rPr>
          <w:sz w:val="24"/>
        </w:rPr>
        <w:t xml:space="preserve">2. Обстоятельства, предусмотренные частью 1 настоящей статьи, не могут учитываться как отягчающие в случае,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Настоящим Кодексом могут быть предусмотрены иные обстоятельства, отягчающие административную ответственность за совершение отдельных административных правонарушений, а также особенности учета обстоятельств, отягчающих административную ответственность, при назначении административного наказания за совершение отдельных административных правонарушений.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06.12.2011 N 404-ФЗ)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4.3</dc:title>
  <dc:creator>АРБИТРАЖ! · arbi.ru</dc:creator>
  <cp:lastModifiedBy>АРБИТРАЖ!</cp:lastModifiedBy>
  <dcterms:created xsi:type="dcterms:W3CDTF">2026-10-22T09:48:48.654Z</dcterms:created>
</cp:coreProperties>
</file>