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4.4</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4. Назначение административного наказания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20.08.2004 N 118-ФЗ)</w:t>
      </w:r>
    </w:p>
    <w:p>
      <w:pPr>
        <w:spacing w:after="120"/>
        <w:ind w:firstLine="709"/>
      </w:pPr>
      <w:r>
        <w:rPr>
          <w:sz w:val="24"/>
        </w:rPr>
        <w:t xml:space="preserve">(см. текст в предыдущей редакции )</w:t>
      </w:r>
    </w:p>
    <w:p>
      <w:pPr>
        <w:spacing w:after="120"/>
        <w:ind w:firstLine="709"/>
      </w:pPr>
      <w:r>
        <w:rPr>
          <w:sz w:val="24"/>
        </w:rPr>
        <w:t xml:space="preserve">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предусмотренных частями 5 и 6 настоящей статьи.</w:t>
      </w:r>
    </w:p>
    <w:p>
      <w:pPr>
        <w:spacing w:after="120"/>
        <w:ind w:firstLine="709"/>
      </w:pPr>
      <w:r>
        <w:rPr>
          <w:sz w:val="24"/>
        </w:rPr>
        <w:t xml:space="preserve">(в ред. Федерального закона от 26.03.2022 N 70-ФЗ)</w:t>
      </w:r>
    </w:p>
    <w:p>
      <w:pPr>
        <w:spacing w:after="120"/>
        <w:ind w:firstLine="709"/>
      </w:pPr>
      <w:r>
        <w:rPr>
          <w:sz w:val="24"/>
        </w:rPr>
        <w:t xml:space="preserve">(см. текст в предыдущей редакции )</w:t>
      </w:r>
    </w:p>
    <w:p>
      <w:pPr>
        <w:spacing w:after="120"/>
        <w:ind w:firstLine="709"/>
      </w:pPr>
      <w:r>
        <w:rPr>
          <w:sz w:val="24"/>
        </w:rPr>
        <w:t xml:space="preserve">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pPr>
        <w:spacing w:after="120"/>
        <w:ind w:firstLine="709"/>
      </w:pPr>
      <w:r>
        <w:rPr>
          <w:sz w:val="24"/>
        </w:rPr>
        <w:t xml:space="preserve">3. В случае, предусмотренном частью 2 настоящей статьи, административное наказание назначается:</w:t>
      </w:r>
    </w:p>
    <w:p>
      <w:pPr>
        <w:spacing w:after="120"/>
        <w:ind w:firstLine="709"/>
      </w:pPr>
      <w:r>
        <w:rPr>
          <w:sz w:val="24"/>
        </w:rPr>
        <w:t xml:space="preserve">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pPr>
        <w:spacing w:after="120"/>
        <w:ind w:firstLine="709"/>
      </w:pPr>
      <w:r>
        <w:rPr>
          <w:sz w:val="24"/>
        </w:rPr>
        <w:t xml:space="preserve">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pPr>
        <w:spacing w:after="120"/>
        <w:ind w:firstLine="709"/>
      </w:pPr>
      <w:r>
        <w:rPr>
          <w:sz w:val="24"/>
        </w:rPr>
        <w:t xml:space="preserve">3) в пределах санкции, не предусматривающей назначение административного наказания в виде предупреждения или административного штрафа, если одной из указанных санкций не предусматривается назначение административного наказания в виде предупреждения или административного штрафа.</w:t>
      </w:r>
    </w:p>
    <w:p>
      <w:pPr>
        <w:spacing w:after="120"/>
        <w:ind w:firstLine="709"/>
      </w:pPr>
      <w:r>
        <w:rPr>
          <w:sz w:val="24"/>
        </w:rPr>
        <w:t xml:space="preserve">(п. 3 введен Федеральным законом от 26.03.2022 N 70-ФЗ)</w:t>
      </w:r>
    </w:p>
    <w:p>
      <w:pPr>
        <w:spacing w:after="120"/>
        <w:ind w:firstLine="709"/>
      </w:pPr>
      <w:r>
        <w:rPr>
          <w:sz w:val="24"/>
        </w:rPr>
        <w:t xml:space="preserve">4. При назначении административного наказания в соответствии с частями 2 и 3 настоящей статьи могут быть назначены дополнительные административные наказания, предусмотренные каждой из соответствующих санкций.</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5 ст. 4.4 см. Постановление КС РФ от 02.04.2024 N 14-П .</w:t>
      </w:r>
    </w:p>
    <w:p>
      <w:pPr>
        <w:spacing w:after="120"/>
        <w:ind w:firstLine="709"/>
      </w:pPr>
      <w:r>
        <w:rPr>
          <w:sz w:val="24"/>
        </w:rPr>
        <w:t xml:space="preserve">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Настоящим Кодексом могут быть предусмотрены случаи, когда в ходе проведения одного контрольного (надзорного) мероприятия в рамках осуществления государственного контроля (надзора) или муниципального контроля при выявлении двух и более административных правонарушений, ответственность за которые предусмотрена одной и той же статьей (частью статьи) раздела II настоящего Кодекса, совершившему их лицу назначается административное наказание за каждое такое административное правонарушение.</w:t>
      </w:r>
    </w:p>
    <w:p>
      <w:pPr>
        <w:spacing w:after="120"/>
        <w:ind w:firstLine="709"/>
      </w:pPr>
      <w:r>
        <w:rPr>
          <w:sz w:val="24"/>
        </w:rPr>
        <w:t xml:space="preserve">(часть 5 введена Федеральным законом от 26.03.2022 N 70-ФЗ; в ред. Федерального закона от 10.06.2026 N 163-ФЗ)</w:t>
      </w:r>
    </w:p>
    <w:p>
      <w:pPr>
        <w:spacing w:after="120"/>
        <w:ind w:firstLine="709"/>
      </w:pPr>
      <w:r>
        <w:rPr>
          <w:sz w:val="24"/>
        </w:rPr>
        <w:t xml:space="preserve">(см. текст в предыдущей редакции )</w:t>
      </w:r>
    </w:p>
    <w:p>
      <w:pPr>
        <w:spacing w:after="120"/>
        <w:ind w:firstLine="709"/>
      </w:pPr>
      <w:r>
        <w:rPr>
          <w:sz w:val="24"/>
        </w:rPr>
        <w:t xml:space="preserve">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раздела II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частями 2 - 4 настоящей статьи.</w:t>
      </w:r>
    </w:p>
    <w:p>
      <w:pPr>
        <w:spacing w:after="120"/>
        <w:ind w:firstLine="709"/>
      </w:pPr>
      <w:r>
        <w:rPr>
          <w:sz w:val="24"/>
        </w:rPr>
        <w:t xml:space="preserve">(часть 6 введена Федеральным законом от 26.03.2022 N 70-ФЗ)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4.4</dc:title>
  <dc:creator>АРБИТРАЖ! · arbi.ru</dc:creator>
  <cp:lastModifiedBy>АРБИТРАЖ!</cp:lastModifiedBy>
  <dcterms:created xsi:type="dcterms:W3CDTF">2026-10-22T16:43:39.067Z</dcterms:created>
</cp:coreProperties>
</file>