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5.45</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5. Административные правонарушения, посягающие на права граждан</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(введена Федеральным законом от 04.07.2003 N 94-ФЗ)</w:t>
      </w:r>
    </w:p>
    <w:p>
      <w:pPr>
        <w:spacing w:after="120"/>
        <w:ind w:firstLine="709"/>
      </w:pPr>
      <w:r>
        <w:rPr>
          <w:sz w:val="24"/>
        </w:rPr>
        <w:t xml:space="preserve">Использование лицом, замещающим государственную или муниципальную должность, либо находящимся на государственной или муниципальной службе, либо являющимся членом органа управления организации независимо от формы собственности (в организации, высшим органом управления которой является собрание, - членом органа, осуществляющего руководство деятельностью этой организации), за исключением политической партии, преимуществ своего должностного или служебного положения в целях выдвижения и (или) избрания кандидата, списка кандидатов, выдвижения и (или) поддержки инициативы проведения референдума, получения того или иного ответа на вопрос (вопросы) референдума -</w:t>
      </w:r>
    </w:p>
    <w:p>
      <w:pPr>
        <w:spacing w:after="120"/>
        <w:ind w:firstLine="709"/>
      </w:pPr>
      <w:r>
        <w:rPr>
          <w:sz w:val="24"/>
        </w:rPr>
        <w:t xml:space="preserve">(в ред. Федерального закона от 21.07.2005 N 93-ФЗ)</w:t>
      </w:r>
    </w:p>
    <w:p>
      <w:pPr>
        <w:spacing w:after="120"/>
        <w:ind w:firstLine="709"/>
      </w:pPr>
      <w:r>
        <w:rPr>
          <w:sz w:val="24"/>
        </w:rPr>
        <w:t xml:space="preserve">(см. текст в предыдущей редакции )</w:t>
      </w:r>
    </w:p>
    <w:p>
      <w:pPr>
        <w:spacing w:after="120"/>
        <w:ind w:firstLine="709"/>
      </w:pPr>
      <w:r>
        <w:rPr>
          <w:sz w:val="24"/>
        </w:rPr>
        <w:t xml:space="preserve">влечет наложение административного штрафа в размере от трех тысяч до пяти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5.45</dc:title>
  <dc:creator>АРБИТРАЖ! · arbi.ru</dc:creator>
  <cp:lastModifiedBy>АРБИТРАЖ!</cp:lastModifiedBy>
  <dcterms:created xsi:type="dcterms:W3CDTF">2026-10-22T20:12:56.289Z</dcterms:created>
</cp:coreProperties>
</file>