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07.12.2011 N 420-ФЗ)</w:t>
      </w:r>
    </w:p>
    <w:p>
      <w:pPr>
        <w:spacing w:after="120"/>
        <w:ind w:firstLine="709"/>
      </w:pPr>
      <w:r>
        <w:rPr>
          <w:sz w:val="24"/>
        </w:rPr>
        <w:t xml:space="preserve">1. Оскорбление, то есть унижение чести и достоинства другого лица, выраженное в неприличной или иной противоречащей общепринятым нормам морали и нравственности форме,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Оскорбление, содержащееся в публичном выступлении, публично демонстрирующемся произведении или средствах массовой информации либо совершенное публично с использованием информационно-телекоммуникационных сетей, включая сеть "Интернет", или в отношении нескольких лиц, в том числе индивидуально не определенных,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двухсот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Непринятие мер к недопущению оскорбления в публично демонстрирующемся произведении, средствах массовой информации или информационно-телекоммуникационных сетях, включая сеть "Интернет",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Оскорбление, совершенное лицом, замещающим государственную или муниципальную должность либо должность государственной гражданской или муниципальной службы, в связи с осуществлением своих полномочий (должностных обязанностей),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пятидесяти тысяч до ста тысяч рублей либо дисквалификацию на срок до одного года.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30.12.2020 N 513-ФЗ)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тысяч до ста пятидесяти тысяч рублей либо дисквалификацию на срок до двух лет.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30.12.2020 N 513-ФЗ)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5.61</dc:title>
  <dc:creator>АРБИТРАЖ! · arbi.ru</dc:creator>
  <cp:lastModifiedBy>АРБИТРАЖ!</cp:lastModifiedBy>
  <dcterms:created xsi:type="dcterms:W3CDTF">2026-10-22T20:36:16.990Z</dcterms:created>
</cp:coreProperties>
</file>