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513-ФЗ)</w:t>
      </w:r>
    </w:p>
    <w:p>
      <w:pPr>
        <w:spacing w:after="120"/>
        <w:ind w:firstLine="709"/>
      </w:pPr>
      <w:r>
        <w:rPr>
          <w:sz w:val="24"/>
        </w:rPr>
        <w:t xml:space="preserve">Клевета, то есть распространение заведомо ложных сведений, порочащих честь и достоинство другого лица или подрывающих его репутацию,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трех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5.61.1</dc:title>
  <dc:creator>АРБИТРАЖ! · arbi.ru</dc:creator>
  <cp:lastModifiedBy>АРБИТРАЖ!</cp:lastModifiedBy>
  <dcterms:created xsi:type="dcterms:W3CDTF">2026-10-22T07:33:17.693Z</dcterms:created>
</cp:coreProperties>
</file>