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5.68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24.11.2014 N 355-ФЗ)</w:t>
      </w:r>
    </w:p>
    <w:p>
      <w:pPr>
        <w:spacing w:after="120"/>
        <w:ind w:firstLine="709"/>
      </w:pPr>
      <w:r>
        <w:rPr>
          <w:sz w:val="24"/>
        </w:rPr>
        <w:t xml:space="preserve">1. Невыполнение установленных законодательством Российской Федерации о политических партиях требований об обязательном аудите годовой бухгалтерской (финансовой) отчетности и сводного финансового отчета политической партии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пятидесяти тысяч до ста тысяч рублей; на политическую партию - от пятисот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 политической партией установленного законодательством Российской Федерации о политических партиях срока проведения обязательного аудита в отношении всех региональных отделений, иных зарегистрированных структурных подразделений политической партии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сорока тысяч рублей; на политическую партию - от двухсот тысяч до четырехсот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3. Нарушение политической партией установленного законодательством Российской Федерации о политических партиях срока представления экземпляра аудиторского заключения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двадцати тысяч до двадцати пяти тысяч рублей; на политическую партию - от пятидесяти тысяч до ста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5.68</dc:title>
  <dc:creator>АРБИТРАЖ! · arbi.ru</dc:creator>
  <cp:lastModifiedBy>АРБИТРАЖ!</cp:lastModifiedBy>
  <dcterms:created xsi:type="dcterms:W3CDTF">2026-10-22T22:15:49.372Z</dcterms:created>
</cp:coreProperties>
</file>