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6.16.1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6. Административные правонарушения, посягающие на здоровье, санитарно-эпидемиологическое благополучие населения и общественную нравственность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01.03.2012 N 18-ФЗ)</w:t>
      </w:r>
    </w:p>
    <w:p>
      <w:pPr>
        <w:spacing w:after="120"/>
        <w:ind w:firstLine="709"/>
      </w:pPr>
      <w:r>
        <w:rPr>
          <w:sz w:val="24"/>
        </w:rP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t>
      </w:r>
    </w:p>
    <w:p>
      <w:pPr>
        <w:spacing w:after="120"/>
        <w:ind w:firstLine="709"/>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pPr>
        <w:spacing w:after="120"/>
        <w:ind w:firstLine="709"/>
      </w:pPr>
      <w:r>
        <w:rPr>
          <w:sz w:val="24"/>
        </w:rPr>
        <w:t xml:space="preserve">2. Те же действия, совершенные иностранным гражданином или лицом без гражданства, -</w:t>
      </w:r>
    </w:p>
    <w:p>
      <w:pPr>
        <w:spacing w:after="120"/>
        <w:ind w:firstLine="709"/>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spacing w:after="120"/>
        <w:ind w:firstLine="709"/>
      </w:pPr>
      <w:r>
        <w:rPr>
          <w:sz w:val="24"/>
        </w:rPr>
        <w:t xml:space="preserve">Примечания:</w:t>
      </w:r>
    </w:p>
    <w:p>
      <w:pPr>
        <w:spacing w:after="120"/>
        <w:ind w:firstLine="709"/>
      </w:pPr>
      <w:r>
        <w:rPr>
          <w:sz w:val="24"/>
        </w:rPr>
        <w:t xml:space="preserve">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pPr>
        <w:spacing w:after="120"/>
        <w:ind w:firstLine="709"/>
      </w:pPr>
      <w:r>
        <w:rPr>
          <w:sz w:val="24"/>
        </w:rPr>
        <w:t xml:space="preserve">2. Действие настоящей статьи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6.16.1</dc:title>
  <dc:creator>АРБИТРАЖ! · arbi.ru</dc:creator>
  <cp:lastModifiedBy>АРБИТРАЖ!</cp:lastModifiedBy>
  <dcterms:created xsi:type="dcterms:W3CDTF">2026-10-22T08:04:55.633Z</dcterms:created>
</cp:coreProperties>
</file>