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6.29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25.11.2013 N 317-ФЗ)</w:t>
      </w:r>
    </w:p>
    <w:p>
      <w:pPr>
        <w:spacing w:after="120"/>
        <w:ind w:firstLine="709"/>
      </w:pPr>
      <w:r>
        <w:rPr>
          <w:sz w:val="24"/>
        </w:rPr>
        <w:t xml:space="preserve">1. Непредставление медицинским работником информации о возникновении конфликта интересов руководителю медицинской организации, в которой он работает, либо фармацевтическим работником информации о возникновении конфликта интересов руководителю аптечной организации, в которой он работает,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Непредставление индивидуальным предпринимателем, осуществляющим медицинскую деятельность или фармацевтическую деятельность, информации о возникновении конфликта интересов в уполномоченный федеральный орган исполнительной власти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Совершение административного правонарушения, предусмотренного частями 1 , 2 и 3 настоящей статьи, лицом, ранее подвергнутым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десяти тысяч до двадцати тысяч рублей либо дисквалификацию сроком на шесть месяцев.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23.06.2020 N 184-ФЗ)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6.29</dc:title>
  <dc:creator>АРБИТРАЖ! · arbi.ru</dc:creator>
  <cp:lastModifiedBy>АРБИТРАЖ!</cp:lastModifiedBy>
  <dcterms:created xsi:type="dcterms:W3CDTF">2026-10-22T18:19:43.408Z</dcterms:created>
</cp:coreProperties>
</file>