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06.12.2007 N 333-ФЗ , от 24.07.2009 N 209-ФЗ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организация, ИП) обжалует привлечение к ответственности за пользование объектами животного мира без разрешения или с нарушением его условий</w:t>
      </w:r>
    </w:p>
    <w:p>
      <w:pPr>
        <w:spacing w:after="120"/>
        <w:ind w:firstLine="709"/>
      </w:pPr>
      <w:r>
        <w:rPr>
          <w:sz w:val="24"/>
        </w:rPr>
        <w:t xml:space="preserve">1 . Пользование объектами животного мира или водными биологическими ресурсами без разрешения, если разрешение обязательно, либо с нарушением условий, предусмотренных разрешением, а равно самовольная уступка права пользования объектами животного мира или права на добычу (вылов) водных биологических ресурсов, за исключением случаев, предусмотренных частью 2 настоящей статьи и частью 2 статьи 8.17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06.12.2007 N 333-ФЗ , от 28.12.2009 N 380-ФЗ , от 24.07.2009 N 209-ФЗ , от 23.07.2013 N 201-ФЗ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Добыча копытных животных и медведей, относящихся к охотничьим ресурсам, без разрешения , если разрешение обязательно, либо с нарушением условий, предусмотренных разрешением,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осуществлять охоту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23.07.2013 N 201-ФЗ)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7.11</dc:title>
  <dc:creator>АРБИТРАЖ! · arbi.ru</dc:creator>
  <cp:lastModifiedBy>АРБИТРАЖ!</cp:lastModifiedBy>
  <dcterms:created xsi:type="dcterms:W3CDTF">2026-10-22T08:58:57.199Z</dcterms:created>
</cp:coreProperties>
</file>