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8.21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гражданин, должностное лицо) обжалует привлечение к ответственности за нарушение правил охраны атмосферного воздуха</w:t>
      </w:r>
    </w:p>
    <w:p>
      <w:pPr>
        <w:spacing w:after="120"/>
        <w:ind w:firstLine="709"/>
      </w:pPr>
      <w:r>
        <w:rPr>
          <w:sz w:val="24"/>
        </w:rPr>
        <w:t xml:space="preserve">1. Выброс вредных веществ в атмосферный воздух или вредное физическое воздействие на него без специального разрешения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восьмидесяти тысяч до двухсот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, от 02.07.2013 N 173-ФЗ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условий специального разрешения на выброс вредных веществ в атмосферный воздух или вредное физическое воздействие на него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десяти тысяч до двадцати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рублей; на юридических лиц - от восьмидесяти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02.07.2013 N 173-ФЗ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эксплуатации, неиспользование сооружений, оборудования или аппаратуры для очистки газов и контроля выбросов вредных веществ в атмосферный воздух, которые могут привести к его загрязнению, либо использование неисправных указанных сооружений, оборудования или аппаратуры, за исключением случаев, предусмотренных статьей 8.51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рублей;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8.21</dc:title>
  <dc:creator>АРБИТРАЖ! · arbi.ru</dc:creator>
  <cp:lastModifiedBy>АРБИТРАЖ!</cp:lastModifiedBy>
  <dcterms:created xsi:type="dcterms:W3CDTF">2026-10-22T20:05:46.774Z</dcterms:created>
</cp:coreProperties>
</file>