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8.32.2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23.06.2016 N 218-ФЗ)</w:t>
      </w:r>
    </w:p>
    <w:p>
      <w:pPr>
        <w:spacing w:after="120"/>
        <w:ind w:firstLine="709"/>
      </w:pPr>
      <w:r>
        <w:rPr>
          <w:sz w:val="24"/>
        </w:rPr>
        <w:t xml:space="preserve">Включение заведомо недостоверной информации в реестр недобросовестных арендаторов лесных участков и покупателей лесных насаждений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8.32.2</dc:title>
  <dc:creator>АРБИТРАЖ! · arbi.ru</dc:creator>
  <cp:lastModifiedBy>АРБИТРАЖ!</cp:lastModifiedBy>
  <dcterms:created xsi:type="dcterms:W3CDTF">2026-10-22T22:27:53.765Z</dcterms:created>
</cp:coreProperties>
</file>