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05.06.2012 N 51-ФЗ)</w:t>
      </w:r>
    </w:p>
    <w:p>
      <w:pPr>
        <w:spacing w:after="120"/>
        <w:ind w:firstLine="709"/>
      </w:pPr>
      <w:r>
        <w:rPr>
          <w:sz w:val="24"/>
        </w:rPr>
        <w:t xml:space="preserve">1. Осуществление российскими гражданами и российскими юридическими лицами деятельности в Антарктике без разрешения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двух тысяч до четырех тысяч рублей; на юридических лиц -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осуществления, установленных разрешением,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частями 1 и 2 настоящей статьи и повлекшие причинение вреда окружающей среде Антарктики,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одной тысячи до двух тысяч рублей; на должностных лиц - от трех тысяч до шести тысяч рублей; на юридических лиц - от тридцати тысяч до сорока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8.43</dc:title>
  <dc:creator>АРБИТРАЖ! · arbi.ru</dc:creator>
  <cp:lastModifiedBy>АРБИТРАЖ!</cp:lastModifiedBy>
  <dcterms:created xsi:type="dcterms:W3CDTF">2026-10-22T20:13:44.415Z</dcterms:created>
</cp:coreProperties>
</file>