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05.06.2012 N 51-ФЗ)</w:t>
      </w:r>
    </w:p>
    <w:p>
      <w:pPr>
        <w:spacing w:after="120"/>
        <w:ind w:firstLine="709"/>
      </w:pPr>
      <w:r>
        <w:rPr>
          <w:sz w:val="24"/>
        </w:rPr>
        <w:t xml:space="preserve">1. Осуществление российскими гражданами и российскими юридическими лицами деятельности в Антарктике без разрешения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двух тысяч до четырех тысяч рублей; на юридических лиц -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осуществления, установленных разрешением,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частями 1 и 2 настоящей статьи и повлекшие причинение вреда окружающей среде Антарктики,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одной тысячи до двух тысяч рублей; на должностных лиц - от трех тысяч до шести тысяч рублей; на юридических лиц - от тридцати тысяч до сорока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8.43</dc:title>
  <dc:creator>АРБИТРАЖ! · arbi.ru</dc:creator>
  <cp:lastModifiedBy>АРБИТРАЖ!</cp:lastModifiedBy>
  <dcterms:created xsi:type="dcterms:W3CDTF">2026-10-22T20:06:34.383Z</dcterms:created>
</cp:coreProperties>
</file>