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8.48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8. Административные правонарушения в области охраны окружающей среды, природопользования и обращения с животными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27.12.2019 N 504-ФЗ)</w:t>
      </w:r>
    </w:p>
    <w:p>
      <w:pPr>
        <w:spacing w:after="120"/>
        <w:ind w:firstLine="709"/>
      </w:pPr>
      <w:r>
        <w:rPr>
          <w:sz w:val="24"/>
        </w:rPr>
        <w:t xml:space="preserve">1. Строительство, реконструкция, капитальный ремонт объектов капитального строительства, внедрение новых технологических процессов или осуществление иной деятельности, оказывающей неблагоприятное воздействие на водные биологические ресурсы и среду их обитания, без применения мер по сохранению водных биологических ресурсов и среды их обитания, предусмотренных законодательством о рыболовстве и сохранении водных биологических ресурсов,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 тысяч до пяти тысяч рублей; на должностных лиц - от десяти тысяч до пятнадцати тысяч рублей; на юридических лиц - от ста тысяч до двухсот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2. Территориальное планирование, градостроительное зонирование, планировка территории, архитектурно-строительное проектирование, строительство, реконструкция, капитальный ремонт объектов капитального строительства, внедрение новых технологических процессов или осуществление иной деятельности, оказывающей неблагоприятное воздействие на водные биологические ресурсы и среду их обитания, без согласования с федеральным органом исполнительной власти в области рыболовства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 тысяч до пяти тысяч рублей; на должностных лиц - от восьми тысяч до десяти тысяч рублей; на юридических лиц - от пятидесяти тысяч до ста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8.48</dc:title>
  <dc:creator>АРБИТРАЖ! · arbi.ru</dc:creator>
  <cp:lastModifiedBy>АРБИТРАЖ!</cp:lastModifiedBy>
  <dcterms:created xsi:type="dcterms:W3CDTF">2026-10-22T19:04:36.536Z</dcterms:created>
</cp:coreProperties>
</file>