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9.7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повреждение электрических сетей</w:t>
      </w:r>
    </w:p>
    <w:p>
      <w:pPr>
        <w:spacing w:after="120"/>
        <w:ind w:firstLine="709"/>
      </w:pPr>
      <w:r>
        <w:rPr>
          <w:sz w:val="24"/>
        </w:rPr>
        <w:t xml:space="preserve">1. Повреждение электрических сетей напряжением до 1000 вольт (воздушных, подземных и подводных кабельных линий электропередачи, вводных и распределительных устройств)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Повреждение электрических сетей напряжением свыше 1000 вольт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9.7</dc:title>
  <dc:creator>АРБИТРАЖ! · arbi.ru</dc:creator>
  <cp:lastModifiedBy>АРБИТРАЖ!</cp:lastModifiedBy>
  <dcterms:created xsi:type="dcterms:W3CDTF">2026-10-22T11:37:08.512Z</dcterms:created>
</cp:coreProperties>
</file>