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9.9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ввод в эксплуатацию топливо- и энергопотребляющих объектов без разрешения</w:t>
      </w:r>
    </w:p>
    <w:p>
      <w:pPr>
        <w:spacing w:after="120"/>
        <w:ind w:firstLine="709"/>
      </w:pPr>
      <w:r>
        <w:rPr>
          <w:sz w:val="24"/>
        </w:rPr>
        <w:t xml:space="preserve">Ввод в эксплуатацию топливо- и энергопотребляющих объектов без разрешения органов , осуществляющих государственный надзор на указанных объектах,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9.9</dc:title>
  <dc:creator>АРБИТРАЖ! · arbi.ru</dc:creator>
  <cp:lastModifiedBy>АРБИТРАЖ!</cp:lastModifiedBy>
  <dcterms:created xsi:type="dcterms:W3CDTF">2026-10-22T21:10:37.860Z</dcterms:created>
</cp:coreProperties>
</file>