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9.17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9. Административные правонарушения в промышленности, строительстве и энергетике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26.07.2010 N 189-ФЗ)</w:t>
      </w:r>
    </w:p>
    <w:p>
      <w:pPr>
        <w:spacing w:after="120"/>
        <w:ind w:firstLine="709"/>
      </w:pPr>
      <w:r>
        <w:rPr>
          <w:sz w:val="24"/>
        </w:rPr>
        <w:t xml:space="preserve">Нарушение собственниками или иными законными владельцами тепловых электростанций, производящих электрическую и (или) тепловую энергию для потребителей, и котельных, производящих тепловую энергию для потребителей, их должностными лицами нормативов запасов топлива, порядка создания и использования тепловыми электростанциями и котельными запасов топлива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 или дисквалификацию на срок от восемнадцати месяцев до трех лет; на юридических лиц - в размере стоимости предмета административного правонарушения на момент окончания или пресечения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указанные цены (тарифы) не подлежат государственному регулированию, цена топлива устанавливается исходя из рыночной цены данного вида топлива, определяемой в соответствии с официальными источниками информации о рыночных ценах и (или) биржевых котировках.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9.17</dc:title>
  <dc:creator>АРБИТРАЖ! · arbi.ru</dc:creator>
  <cp:lastModifiedBy>АРБИТРАЖ!</cp:lastModifiedBy>
  <dcterms:created xsi:type="dcterms:W3CDTF">2026-10-22T14:53:52.372Z</dcterms:created>
</cp:coreProperties>
</file>