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10.3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10. Административные правонарушения в сельском хозяйстве, ветеринарии и мелиорации земель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10.2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по ст. 10.3 КоАП РФ за нарушение правил производства, заготовки, перевозки, хранения, переработки, использования и реализации подкарантинной продукции (подкарантинного материала, подкарантинного груза)</w:t>
      </w:r>
    </w:p>
    <w:p>
      <w:pPr>
        <w:spacing w:after="120"/>
        <w:ind w:firstLine="709"/>
      </w:pPr>
      <w:r>
        <w:rPr>
          <w:sz w:val="24"/>
        </w:rPr>
        <w:t xml:space="preserve">Нарушение правил производства, заготовки, перевозки, хранения, переработки, использования и реализации подкарантинной продукции (подкарантинного материала, подкарантинного груза)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двухсот до пятисот рублей; на должностных лиц - от пятисот до одной тысячи рублей; на лиц, осуществляющих предпринимательскую деятельность без образования юридического лица, - от пятисот до одной тысячи рублей или административное приостановление деятельности на срок до девяноста суток; на юридических лиц - от пяти тысяч до десяти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09.05.2005 N 45-ФЗ , от 22.06.2007 N 116-ФЗ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10.3</dc:title>
  <dc:creator>АРБИТРАЖ! · arbi.ru</dc:creator>
  <cp:lastModifiedBy>АРБИТРАЖ!</cp:lastModifiedBy>
  <dcterms:created xsi:type="dcterms:W3CDTF">2026-10-22T22:44:41.280Z</dcterms:created>
</cp:coreProperties>
</file>