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10.7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10. Административные правонарушения в сельском хозяйстве, ветеринарии и мелиорации земель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 . Сокрытие от органов, осуществляющих федеральный государственный ветеринарный надзор, сведений о внезапном падеже или об одновременных массовых заболеваниях животных либо несвоевременное извещение указанных органов о внезапном падеже или об одновременных массовых заболеваниях животных, а также несвоевременное принятие либо непринятие мер по локализации этих падежа и заболеваний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27.12.2019 N 448-ФЗ)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четырех тысяч до пяти тысяч рублей; на должностных лиц - от сорока тысяч до пятидесяти тысяч рублей; на юридических лиц - от ста тысяч до ста пятидесяти тысяч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20.10.2022 N 410-ФЗ)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Те же действия, совершенные в период осуществления на соответствующей территории ограничительных мероприятий ( карантина ), -</w:t>
      </w:r>
    </w:p>
    <w:p>
      <w:pPr>
        <w:spacing w:after="120"/>
        <w:ind w:firstLine="709"/>
      </w:pPr>
      <w:r>
        <w:rPr>
          <w:sz w:val="24"/>
        </w:rPr>
        <w:t xml:space="preserve">влекут наложение административного штрафа на граждан в размере от пяти тысяч до десяти тысяч рублей; на должностных лиц - от пятидесяти тысяч до семидесяти тысяч рублей; на юридических лиц - от двухсот тысяч до трехсот тысяч рублей или административное приостановление деятельности на срок до шестидесяти суток.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20.10.2022 N 410-ФЗ)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(часть 2 введена Федеральным законом от 03.12.2008 N 247-ФЗ)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10.7</dc:title>
  <dc:creator>АРБИТРАЖ! · arbi.ru</dc:creator>
  <cp:lastModifiedBy>АРБИТРАЖ!</cp:lastModifiedBy>
  <dcterms:created xsi:type="dcterms:W3CDTF">2026-10-22T23:58:39.232Z</dcterms:created>
</cp:coreProperties>
</file>