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21.12.2009 N 336-ФЗ)</w:t>
      </w:r>
    </w:p>
    <w:p>
      <w:pPr>
        <w:spacing w:after="120"/>
        <w:ind w:firstLine="709"/>
      </w:pPr>
      <w:r>
        <w:rPr>
          <w:sz w:val="24"/>
        </w:rPr>
        <w:t xml:space="preserve">1. Невыполнение либо нарушение норм, правил или процедур авиационной безопасности, за исключением случаев, предусмотренных частями 2 - 4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пятисот рублей; на юридических лиц - от двух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Непринятие мер по содержанию ограждений контролируемой территории или зоны ограниченного доступа либо наземных сооружений аэропорта, аэродрома или вертодрома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четырех тысяч рублей; на юридических лиц - от четырех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Непринятие мер по недопущению проникновения на борт воздушного судна лиц, ручной клади или багажа, груза, почты, бортовых запасов, не прошедших досмотра, либо предметов или веществ, запрещенных к перевозке воздушными судами,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рублей; на юридических лиц -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Доставка либо содействие в доставке на борт воздушного судна лиц, ручной клади или багажа, груза, почты, бортовых запасов, не прошедших досмотра, либо предметов или веществ, запрещенных к перевозке воздушными судами,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11.3.1</dc:title>
  <dc:creator>АРБИТРАЖ! · arbi.ru</dc:creator>
  <cp:lastModifiedBy>АРБИТРАЖ!</cp:lastModifiedBy>
  <dcterms:created xsi:type="dcterms:W3CDTF">2026-10-22T20:07:25.448Z</dcterms:created>
</cp:coreProperties>
</file>