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11.8.1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29.06.2009 N 134-ФЗ)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нарушения, предусмотренного ч. 1 ст. 11.8.1, применяется задержание ТС.</w:t>
      </w:r>
    </w:p>
    <w:p>
      <w:pPr>
        <w:spacing w:after="120"/>
        <w:ind w:firstLine="709"/>
      </w:pPr>
      <w:r>
        <w:rPr>
          <w:sz w:val="24"/>
        </w:rPr>
        <w:t xml:space="preserve">1. Управление маломерным судном судоводителем, не имеющим при себе удостоверения на право управления маломерным судном, судового билета маломерного судна или его копии, заверенной в установленном порядке, а равно документов, подтверждающих право владения, пользования или распоряжения управляемым им судном в отсутствие владельца,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рублей.</w:t>
      </w:r>
    </w:p>
    <w:p>
      <w:pPr>
        <w:spacing w:after="120"/>
        <w:ind w:firstLine="709"/>
      </w:pPr>
      <w:r>
        <w:rPr>
          <w:sz w:val="24"/>
        </w:rPr>
        <w:t xml:space="preserve">2. Передача управления маломерным судном лицу, не имеющему при себе удостоверения на право управления маломерным судном,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ста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11.8.1</dc:title>
  <dc:creator>АРБИТРАЖ! · arbi.ru</dc:creator>
  <cp:lastModifiedBy>АРБИТРАЖ!</cp:lastModifiedBy>
  <dcterms:created xsi:type="dcterms:W3CDTF">2026-10-22T11:07:40.268Z</dcterms:created>
</cp:coreProperties>
</file>