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21.04.2011 N 69-ФЗ)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11.14.1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11.14.1 КоАП РФ за нарушение правил перевозок пассажиров и багажа легковым такси</w:t>
      </w:r>
    </w:p>
    <w:p>
      <w:pPr>
        <w:spacing w:after="120"/>
        <w:ind w:firstLine="709"/>
      </w:pPr>
      <w:r>
        <w:rPr>
          <w:sz w:val="24"/>
        </w:rPr>
        <w:t xml:space="preserve">1. Отсутствие в салоне легкового такси информации, предусмотренной Правилами перевозок пассажиров и багажа автомобильным транспортом и городским наземным электрическим транспортом,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одной тысячи рублей; на должностных лиц - десяти тысяч рублей; на юридических лиц -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Невыдача пассажиру кассового чека или квитанции в форме бланка строгой отчетности,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одной тысячи рублей; на должностных лиц - десяти тысяч рублей; на юридических лиц -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Отсутствие на транспортном средстве, используемом для оказания услуг по перевозке пассажиров и багажа, цветографической схемы легкового такси и (или) опознавательного фонаря на крыше указанного транспортного средства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трех тысяч рублей; на должностных лиц - десяти тысяч рублей; на юридических лиц -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11.14.1</dc:title>
  <dc:creator>АРБИТРАЖ! · arbi.ru</dc:creator>
  <cp:lastModifiedBy>АРБИТРАЖ!</cp:lastModifiedBy>
  <dcterms:created xsi:type="dcterms:W3CDTF">2026-10-23T00:18:53.365Z</dcterms:created>
</cp:coreProperties>
</file>