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11.20.1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12.03.2014 N 31-ФЗ)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11.20.1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11.20.1 КоАП РФ за нарушение запретов либо несоблюдение порядка выполнения работ в охранных зонах магистральных трубопроводов</w:t>
      </w:r>
    </w:p>
    <w:p>
      <w:pPr>
        <w:spacing w:after="120"/>
        <w:ind w:firstLine="709"/>
      </w:pPr>
      <w:r>
        <w:rPr>
          <w:sz w:val="24"/>
        </w:rPr>
        <w:t xml:space="preserve">Совершение в охранных зонах магистральных трубопроводов действий, запрещенных законодательством Российской Федерации,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ста тысяч рублей; на должностных лиц - от пятисот тысяч до восьмисот тысяч рублей; на лиц, осуществляющих предпринимательскую деятельность без образования юридического лица, - от пятисот тысяч до восьмисот тысяч рублей или административное приостановление деятельности на срок до девяноста суток; на юридических лиц - от пятисот тысяч до двух миллионов пятисот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11.20.1</dc:title>
  <dc:creator>АРБИТРАЖ! · arbi.ru</dc:creator>
  <cp:lastModifiedBy>АРБИТРАЖ!</cp:lastModifiedBy>
  <dcterms:created xsi:type="dcterms:W3CDTF">2026-10-22T22:19:41.452Z</dcterms:created>
</cp:coreProperties>
</file>