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Загрязнение полос отвода и придорожных полос автомобильных дорог,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 отвода автомобильных дорог или по ремонту автомобильных дорог, их участков, выпас животных, а также их прогон через автомобильные дороги вне специально установленных мест, согласованных с владельцами автомобильных дорог,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08.11.2007 N 257-ФЗ)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до трехсот рублей.</w:t>
      </w:r>
    </w:p>
    <w:p>
      <w:pPr>
        <w:spacing w:after="120"/>
        <w:ind w:firstLine="709"/>
      </w:pPr>
      <w:r>
        <w:rPr>
          <w:sz w:val="24"/>
        </w:rPr>
        <w:t xml:space="preserve">2. Использование водоотводных сооружений автомобильной дороги для стока или сброса вод; выполнение в границах полосы отвода автомобильной дороги, в том числе на проезжей части автомобильной дороги, работ, связанных с применением горючих веществ, а также веществ, которые могут оказать воздействие на уменьшение сцепления колес транспортных средств с дорожным покрытием; выполнение в границах полосы отвода автомобильной дороги работ, не связанных со строительством, с реконструкцией, капитальным ремонтом, ремонтом и содержанием автомобильной дороги, размещением объектов дорожного сервиса; размещение в границах полосы отвода автомобильной дороги зданий, строений, сооружений и других объектов, не предназначенных для обслуживания автомобильной дороги, строительства, реконструкции, капитального ремонта, ремонта и содержания автомобильной дороги и не относящихся к объектам дорожного сервиса; установка в границах полосы отвода автомобильной дороги рекламных конструкций, не соответствующих требованиям технических регламентов и (или) нормативным правовым актам Российской Федерации о безопасности дорожного движения, информационных щитов и указателей, не имеющих отношения к обеспечению безопасности дорожного движения или осуществлению дорожной деятельности, прокладка, перенос, переустройство инженерных коммуникаций, их эксплуатация в границах полосы отвода автомобильной дороги без заключения договора с владельцем автомобильной дороги, с нарушением такого договора или без согласования с владельцем автомобильной дороги планируемого размещения указанных инженерных коммуникаций; строительство, реконструкция, капитальный ремонт, ремонт пересечений автомобильных дорог с другими автомобильными дорогами и примыканий автомобильных дорог к другим автомобильным дорогам, реконструкция, капитальный ремонт и ремонт примыканий объектов дорожного сервиса к автомобильным дорогам, прокладка, перенос, переустройство инженерных коммуникаций, их эксплуатация в границах придорожных полос автомобильной дороги, строительство, реконструкция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условий, подлежащих обязательному исполнению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08.11.2007 N 257-ФЗ , от 11.07.2011 N 193-ФЗ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трех тысяч до пяти тысяч рублей; на юридических лиц - от пятидесяти тысяч до восьмидесяти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11.21</dc:title>
  <dc:creator>АРБИТРАЖ! · arbi.ru</dc:creator>
  <cp:lastModifiedBy>АРБИТРАЖ!</cp:lastModifiedBy>
  <dcterms:created xsi:type="dcterms:W3CDTF">2026-10-22T23:36:31.533Z</dcterms:created>
</cp:coreProperties>
</file>