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21.12.2009 N 336-ФЗ)</w:t>
      </w:r>
    </w:p>
    <w:p>
      <w:pPr>
        <w:spacing w:after="120"/>
        <w:ind w:firstLine="709"/>
      </w:pPr>
      <w:r>
        <w:rPr>
          <w:sz w:val="24"/>
        </w:rPr>
        <w:t xml:space="preserve">Умышленное сокрытие авиационного происшествия , инцидента или сведений о них, либо искажение информации,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четырех тысяч до десяти тысяч рублей; на юридических лиц -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11.30</dc:title>
  <dc:creator>АРБИТРАЖ! · arbi.ru</dc:creator>
  <cp:lastModifiedBy>АРБИТРАЖ!</cp:lastModifiedBy>
  <dcterms:created xsi:type="dcterms:W3CDTF">2026-10-22T21:56:10.728Z</dcterms:created>
</cp:coreProperties>
</file>