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08.06.2015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12.5.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управление ТС при наличии неисправностей, условий, при которых это запрещено, или незаконно установленного знака "Инвалид"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при наличии неисправностей или условий ,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запрещена, за исключением неисправностей и условий, указанных в частях 1.1 - 7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120-ФЗ , от 10.07.2012 N 116-ФЗ , от 26.07.2019 N 219-ФЗ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Управление транспортным средством, в отношении которого не оформлена в установленном порядке диагностическая карта, подтверждающая допуск транспортного средства к участию в дорожном движении,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219-ФЗ)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нарушений, указанных в ч. 2 ст. 12.5, применяются задержание ТС и отстранение водителя от управления.</w:t>
      </w:r>
    </w:p>
    <w:p>
      <w:pPr>
        <w:spacing w:after="120"/>
        <w:ind w:firstLine="709"/>
      </w:pPr>
      <w:r>
        <w:rPr>
          <w:sz w:val="24"/>
        </w:rPr>
        <w:t xml:space="preserve">2. Управление транспортным средством с заведомо неисправными тормозной системой (за исключением стояночного тормоза), рулевым управлением или сцепным устройством (в составе поезда)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Управление транспортным средством, на передней части которого установлены световые приборы с огнями красного цвета или световозвращающие приспособления красного цвета, а равно световые приборы,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шести месяцев до одного года с конфискацией указанных приборов и приспособлений.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22.07.2005 N 120-ФЗ)</w:t>
      </w:r>
    </w:p>
    <w:p>
      <w:pPr>
        <w:spacing w:after="120"/>
        <w:ind w:firstLine="709"/>
      </w:pPr>
      <w:r>
        <w:rPr>
          <w:sz w:val="24"/>
        </w:rPr>
        <w:t xml:space="preserve">3.1. Управление транспортным средством, на котором установлены стекла (в том числе покрытые прозрачными цветными пленками),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23.07.2010 N 175-ФЗ)</w:t>
      </w:r>
    </w:p>
    <w:p>
      <w:pPr>
        <w:spacing w:after="120"/>
        <w:ind w:firstLine="709"/>
      </w:pPr>
      <w:r>
        <w:rPr>
          <w:sz w:val="24"/>
        </w:rPr>
        <w:t xml:space="preserve">4. Управление транспортным средством, на котором без соответствующего разрешения установлены устройства для подачи специальных световых или звуковых сигналов (за исключением охранной сигнализации),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одного года до полутора лет с конфискацией указанных устройств.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22.07.2005 N 120-ФЗ)</w:t>
      </w:r>
    </w:p>
    <w:p>
      <w:pPr>
        <w:spacing w:after="120"/>
        <w:ind w:firstLine="709"/>
      </w:pPr>
      <w:r>
        <w:rPr>
          <w:sz w:val="24"/>
        </w:rPr>
        <w:t xml:space="preserve">4.1. Управление транспортным средством, на котором незаконно установлен опознавательный фонарь легкового такси или опознавательный знак "Инвалид",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08.06.2015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5. Использование при движении транспортного средства устройств для подачи специальных световых или звуковых сигналов (за исключением охранной сигнализации), установленных без соответствующего разрешения 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полутора до двух лет с конфискацией указанных устройств.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22.07.2005 N 120-ФЗ)</w:t>
      </w:r>
    </w:p>
    <w:p>
      <w:pPr>
        <w:spacing w:after="120"/>
        <w:ind w:firstLine="709"/>
      </w:pPr>
      <w:r>
        <w:rPr>
          <w:sz w:val="24"/>
        </w:rPr>
        <w:t xml:space="preserve">6. Управление транспортным средством, на наружные поверхности которого незаконно нанесены специальные цветографические схемы автомобилей оперативных служб,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одного года до полутора лет.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22.07.2005 N 120-ФЗ)</w:t>
      </w:r>
    </w:p>
    <w:p>
      <w:pPr>
        <w:spacing w:after="120"/>
        <w:ind w:firstLine="709"/>
      </w:pPr>
      <w:r>
        <w:rPr>
          <w:sz w:val="24"/>
        </w:rPr>
        <w:t xml:space="preserve">7. Управление транспортным средством, на которое незаконно нанесена цветографическая схема легкового такси,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26.07.2019 N 219-ФЗ)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12.5</dc:title>
  <dc:creator>АРБИТРАЖ! · arbi.ru</dc:creator>
  <cp:lastModifiedBy>АРБИТРАЖ!</cp:lastModifiedBy>
  <dcterms:created xsi:type="dcterms:W3CDTF">2026-10-22T06:40:52.684Z</dcterms:created>
</cp:coreProperties>
</file>