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12.10. КоАП РФ</w:t>
      </w:r>
    </w:p>
    <w:p>
      <w:pPr>
        <w:spacing w:after="120"/>
        <w:ind w:firstLine="709"/>
      </w:pPr>
      <w:r>
        <w:rPr>
          <w:sz w:val="24"/>
        </w:rPr>
        <w:t xml:space="preserve">- Гражданин обжалует привлечение к ответственности за нарушение правил движения через железнодорожные пути</w:t>
      </w:r>
    </w:p>
    <w:p>
      <w:pPr>
        <w:spacing w:after="120"/>
        <w:ind w:firstLine="709"/>
      </w:pPr>
      <w:r>
        <w:rPr>
          <w:sz w:val="24"/>
        </w:rPr>
        <w:t xml:space="preserve">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pPr>
        <w:spacing w:after="120"/>
        <w:ind w:firstLine="709"/>
      </w:pPr>
      <w:r>
        <w:rPr>
          <w:sz w:val="24"/>
        </w:rPr>
        <w:t xml:space="preserve">(в ред. Федерального закона от 20.04.2021 N 98-ФЗ)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pPr>
        <w:spacing w:after="120"/>
        <w:ind w:firstLine="709"/>
      </w:pPr>
      <w:r>
        <w:rPr>
          <w:sz w:val="24"/>
        </w:rPr>
        <w:t xml:space="preserve">(в ред. Федеральных законов от 29.04.2006 N 57-ФЗ , от 22.06.2007 N 116-ФЗ , от 23.07.2013 N 196-ФЗ , от 20.04.2021 N 98-ФЗ )</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правил проезда через железнодорожные переезды, за исключением случаев, предусмотренных частью 1 настоящей статьи, -</w:t>
      </w:r>
    </w:p>
    <w:p>
      <w:pPr>
        <w:spacing w:after="120"/>
        <w:ind w:firstLine="709"/>
      </w:pPr>
      <w:r>
        <w:rPr>
          <w:sz w:val="24"/>
        </w:rPr>
        <w:t xml:space="preserve">влечет наложение административного штрафа в размере пяти тысяч рублей.</w:t>
      </w:r>
    </w:p>
    <w:p>
      <w:pPr>
        <w:spacing w:after="120"/>
        <w:ind w:firstLine="709"/>
      </w:pPr>
      <w:r>
        <w:rPr>
          <w:sz w:val="24"/>
        </w:rPr>
        <w:t xml:space="preserve">(в ред. Федеральных законов от 29.04.2006 N 57-ФЗ , от 22.06.2007 N 116-ФЗ , от 23.07.2013 N 196-ФЗ , от 20.04.2021 N 98-ФЗ )</w:t>
      </w:r>
    </w:p>
    <w:p>
      <w:pPr>
        <w:spacing w:after="120"/>
        <w:ind w:firstLine="709"/>
      </w:pPr>
      <w:r>
        <w:rPr>
          <w:sz w:val="24"/>
        </w:rPr>
        <w:t xml:space="preserve">(см. текст в предыдущей редакции )</w:t>
      </w:r>
    </w:p>
    <w:p>
      <w:pPr>
        <w:spacing w:after="120"/>
        <w:ind w:firstLine="709"/>
      </w:pPr>
      <w:r>
        <w:rPr>
          <w:sz w:val="24"/>
        </w:rPr>
        <w:t xml:space="preserve">3.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лишение права управления транспортными средствами на срок один год.</w:t>
      </w:r>
    </w:p>
    <w:p>
      <w:pPr>
        <w:spacing w:after="120"/>
        <w:ind w:firstLine="709"/>
      </w:pPr>
      <w:r>
        <w:rPr>
          <w:sz w:val="24"/>
        </w:rPr>
        <w:t xml:space="preserve">(часть третья введена Федеральным законом от 24.07.2007 N 210-ФЗ)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12.10</dc:title>
  <dc:creator>АРБИТРАЖ! · arbi.ru</dc:creator>
  <cp:lastModifiedBy>АРБИТРАЖ!</cp:lastModifiedBy>
  <dcterms:created xsi:type="dcterms:W3CDTF">2026-10-22T21:21:57.410Z</dcterms:created>
</cp:coreProperties>
</file>